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CF3428" w:rsidRDefault="008C56C0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CF3428">
        <w:rPr>
          <w:rFonts w:cs="Arial"/>
          <w:b/>
          <w:bCs/>
          <w:kern w:val="28"/>
          <w:sz w:val="32"/>
          <w:szCs w:val="32"/>
        </w:rPr>
        <w:t>–</w:t>
      </w:r>
      <w:r w:rsidR="005F7317" w:rsidRPr="00CF3428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CF3428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CF3428" w:rsidRDefault="009D08D4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2C0F07" w:rsidRPr="00CF3428" w:rsidRDefault="002C0F07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0144CE" w:rsidRPr="00CF3428" w:rsidRDefault="000144CE" w:rsidP="00CF342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Об утверждении положения о порядке использования бюджетных ассигнований резервного фонда администрации Ленинск-Кузнецкого муниципального округа</w:t>
      </w:r>
    </w:p>
    <w:p w:rsidR="002C0F07" w:rsidRPr="00CF3428" w:rsidRDefault="002C0F07" w:rsidP="00CF3428"/>
    <w:p w:rsidR="000144CE" w:rsidRPr="00CF3428" w:rsidRDefault="000144CE" w:rsidP="00CF3428">
      <w:pPr>
        <w:rPr>
          <w:rFonts w:eastAsia="Arial"/>
        </w:rPr>
      </w:pPr>
      <w:r w:rsidRPr="00CF3428">
        <w:rPr>
          <w:rFonts w:eastAsia="Arial"/>
        </w:rPr>
        <w:t xml:space="preserve">В соответствии со статьей 81 </w:t>
      </w:r>
      <w:hyperlink r:id="rId10" w:tooltip="Бюджетный кодекс" w:history="1">
        <w:r w:rsidRPr="00391AB4">
          <w:rPr>
            <w:rStyle w:val="af0"/>
            <w:rFonts w:eastAsia="Arial"/>
          </w:rPr>
          <w:t>Бюджетного кодекса</w:t>
        </w:r>
      </w:hyperlink>
      <w:r w:rsidRPr="00CF3428">
        <w:rPr>
          <w:rFonts w:eastAsia="Arial"/>
        </w:rPr>
        <w:t xml:space="preserve"> Российской Федерации администрация Ленинск-Кузнецкого муниципального округа постановляет:</w:t>
      </w:r>
    </w:p>
    <w:p w:rsidR="000144CE" w:rsidRPr="00CF3428" w:rsidRDefault="000144CE" w:rsidP="00CF3428">
      <w:pPr>
        <w:rPr>
          <w:rFonts w:eastAsia="Arial"/>
        </w:rPr>
      </w:pPr>
      <w:r w:rsidRPr="00CF3428">
        <w:rPr>
          <w:rFonts w:eastAsia="Arial"/>
        </w:rPr>
        <w:t>1. Утвердить положение о порядке использования бюджетных ассигнований резервного фонда администрации Ленинск-Кузнецкого муниципального округа согласно приложению.</w:t>
      </w:r>
    </w:p>
    <w:p w:rsidR="000144CE" w:rsidRPr="00CF3428" w:rsidRDefault="000144CE" w:rsidP="00CF3428">
      <w:pPr>
        <w:rPr>
          <w:rFonts w:eastAsia="Arial"/>
        </w:rPr>
      </w:pPr>
      <w:r w:rsidRPr="00CF3428">
        <w:rPr>
          <w:rFonts w:eastAsia="Arial"/>
        </w:rPr>
        <w:t>2. Считать утратившими силу:</w:t>
      </w:r>
    </w:p>
    <w:p w:rsidR="000144CE" w:rsidRPr="00CF3428" w:rsidRDefault="000144CE" w:rsidP="00CF3428">
      <w:pPr>
        <w:rPr>
          <w:rFonts w:eastAsia="Arial"/>
        </w:rPr>
      </w:pPr>
      <w:r w:rsidRPr="00CF3428">
        <w:rPr>
          <w:rFonts w:eastAsia="Arial"/>
        </w:rPr>
        <w:t xml:space="preserve">- постановление </w:t>
      </w:r>
      <w:r w:rsidRPr="00CF3428">
        <w:t xml:space="preserve">главы Ленинск-Кузнецкого района </w:t>
      </w:r>
      <w:r w:rsidRPr="00CF3428">
        <w:rPr>
          <w:rFonts w:eastAsia="Arial"/>
        </w:rPr>
        <w:t>от 11.01.2008 № 1 «Об утверждении Порядка использования бюджетных ассигнований резервного фонда Главы района»;</w:t>
      </w:r>
    </w:p>
    <w:p w:rsidR="000144CE" w:rsidRPr="00CF3428" w:rsidRDefault="000144CE" w:rsidP="00CF3428">
      <w:pPr>
        <w:rPr>
          <w:rFonts w:eastAsia="Arial"/>
        </w:rPr>
      </w:pPr>
      <w:r w:rsidRPr="00CF3428">
        <w:rPr>
          <w:rFonts w:eastAsia="Arial"/>
        </w:rPr>
        <w:t xml:space="preserve">- постановление </w:t>
      </w:r>
      <w:r w:rsidRPr="00CF3428">
        <w:t xml:space="preserve">главы Ленинск-Кузнецкого района </w:t>
      </w:r>
      <w:r w:rsidR="00620D6B">
        <w:t xml:space="preserve">от 07.09.2009 № 267 </w:t>
      </w:r>
      <w:r w:rsidRPr="00CF3428">
        <w:t>«О внесении изменений и дополнений в постановление Главы Ленинск-Кузнецкого района от 11.01.2008 № 1 «Об утверждении Порядка использования бюджетных ассигнований резервного фонда Главы района»</w:t>
      </w:r>
      <w:r w:rsidRPr="00CF3428">
        <w:rPr>
          <w:rFonts w:eastAsia="Arial"/>
        </w:rPr>
        <w:t>.</w:t>
      </w:r>
    </w:p>
    <w:p w:rsidR="000144CE" w:rsidRPr="00CF3428" w:rsidRDefault="000144CE" w:rsidP="00CF3428">
      <w:r w:rsidRPr="00CF3428">
        <w:t>3. 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Pr="00CF3428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0144CE" w:rsidRPr="00CF3428" w:rsidRDefault="000144CE" w:rsidP="00CF3428">
      <w:r w:rsidRPr="00CF3428">
        <w:t>4. Контроль за исполнением постановления возложить на заместителя главы муниципального округа – начальника финансового управления</w:t>
      </w:r>
      <w:r w:rsidR="00CF3428">
        <w:t xml:space="preserve"> </w:t>
      </w:r>
      <w:r w:rsidR="00E02316" w:rsidRPr="00CF3428">
        <w:t xml:space="preserve">М.А. </w:t>
      </w:r>
      <w:r w:rsidRPr="00CF3428">
        <w:t>Волков</w:t>
      </w:r>
      <w:r w:rsidR="00E02316" w:rsidRPr="00CF3428">
        <w:t>у.</w:t>
      </w:r>
    </w:p>
    <w:p w:rsidR="000144CE" w:rsidRPr="00CF3428" w:rsidRDefault="000144CE" w:rsidP="00CF3428">
      <w:pPr>
        <w:rPr>
          <w:rFonts w:eastAsia="Arial"/>
        </w:rPr>
      </w:pPr>
      <w:r w:rsidRPr="00CF3428">
        <w:t>5. Постановление вступает в силу после его официального обнародования.</w:t>
      </w:r>
    </w:p>
    <w:p w:rsidR="007A2D1E" w:rsidRPr="00CF3428" w:rsidRDefault="007A2D1E" w:rsidP="00CF3428"/>
    <w:p w:rsidR="007D2E47" w:rsidRPr="00CF3428" w:rsidRDefault="00F12ADA" w:rsidP="00CF3428">
      <w:r w:rsidRPr="00CF3428">
        <w:t>Г</w:t>
      </w:r>
      <w:r w:rsidR="007D2E47" w:rsidRPr="00CF3428">
        <w:t>лав</w:t>
      </w:r>
      <w:r w:rsidRPr="00CF3428">
        <w:t>а</w:t>
      </w:r>
    </w:p>
    <w:p w:rsidR="007D2E47" w:rsidRPr="00CF3428" w:rsidRDefault="007D2E47" w:rsidP="00CF3428">
      <w:r w:rsidRPr="00CF3428">
        <w:t>Ленинск-Кузнецкого</w:t>
      </w:r>
    </w:p>
    <w:p w:rsidR="007D2E47" w:rsidRPr="00CF3428" w:rsidRDefault="007D2E47" w:rsidP="00CF3428">
      <w:r w:rsidRPr="00CF3428">
        <w:t>муниципального округа</w:t>
      </w:r>
      <w:r w:rsidR="00CF3428">
        <w:t xml:space="preserve"> </w:t>
      </w:r>
      <w:r w:rsidR="00F12ADA" w:rsidRPr="00CF3428">
        <w:t>Е.В. Никитин</w:t>
      </w:r>
    </w:p>
    <w:p w:rsidR="007D2E47" w:rsidRPr="00CF3428" w:rsidRDefault="007D2E47" w:rsidP="00CF3428">
      <w:r w:rsidRPr="00CF3428">
        <w:t>г. Ленинск-Кузнецкий</w:t>
      </w:r>
    </w:p>
    <w:p w:rsidR="00DF4D99" w:rsidRPr="00CF3428" w:rsidRDefault="00DF4D99" w:rsidP="00CF3428"/>
    <w:p w:rsidR="007D2E47" w:rsidRPr="00CF3428" w:rsidRDefault="007D2E47" w:rsidP="00CF3428">
      <w:r w:rsidRPr="00CF3428">
        <w:t>«</w:t>
      </w:r>
      <w:r w:rsidR="001F76BE" w:rsidRPr="00CF3428">
        <w:t>08</w:t>
      </w:r>
      <w:r w:rsidRPr="00CF3428">
        <w:t xml:space="preserve">» </w:t>
      </w:r>
      <w:r w:rsidR="001F76BE" w:rsidRPr="00CF3428">
        <w:t>июня</w:t>
      </w:r>
      <w:r w:rsidRPr="00CF3428">
        <w:t xml:space="preserve"> 202</w:t>
      </w:r>
      <w:r w:rsidR="00A411AF" w:rsidRPr="00CF3428">
        <w:t>3</w:t>
      </w:r>
      <w:r w:rsidRPr="00CF3428">
        <w:t xml:space="preserve"> г.</w:t>
      </w:r>
    </w:p>
    <w:p w:rsidR="003164BE" w:rsidRPr="00CF3428" w:rsidRDefault="007D2E47" w:rsidP="00CF3428">
      <w:r w:rsidRPr="00CF3428">
        <w:t xml:space="preserve">№ </w:t>
      </w:r>
      <w:r w:rsidR="001F76BE" w:rsidRPr="00CF3428">
        <w:t>495</w:t>
      </w:r>
    </w:p>
    <w:p w:rsidR="000144CE" w:rsidRPr="00CF3428" w:rsidRDefault="000144CE" w:rsidP="00CF3428"/>
    <w:p w:rsidR="00CF3428" w:rsidRPr="00CF3428" w:rsidRDefault="00CF3428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CF3428" w:rsidRPr="00CF3428" w:rsidRDefault="00CF3428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CF3428" w:rsidRPr="00CF3428" w:rsidRDefault="00CF3428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CF3428" w:rsidRPr="00CF3428" w:rsidRDefault="00CF3428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CF3428" w:rsidRPr="00CF3428" w:rsidRDefault="00CF3428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от 08 июня 2023 г.</w:t>
      </w:r>
    </w:p>
    <w:p w:rsidR="000144CE" w:rsidRPr="00CF3428" w:rsidRDefault="00CF3428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F3428">
        <w:rPr>
          <w:rFonts w:cs="Arial"/>
          <w:b/>
          <w:bCs/>
          <w:kern w:val="28"/>
          <w:sz w:val="32"/>
          <w:szCs w:val="32"/>
        </w:rPr>
        <w:t>№ 495</w:t>
      </w:r>
    </w:p>
    <w:p w:rsidR="000144CE" w:rsidRPr="00CF3428" w:rsidRDefault="000144CE" w:rsidP="00CF3428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E02316" w:rsidRPr="00CF3428" w:rsidRDefault="00E02316" w:rsidP="00CF3428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CF3428">
        <w:rPr>
          <w:rFonts w:cs="Arial"/>
          <w:b/>
          <w:bCs/>
          <w:kern w:val="32"/>
          <w:sz w:val="32"/>
          <w:szCs w:val="32"/>
        </w:rPr>
        <w:t xml:space="preserve">Положение о порядке использования бюджетных ассигнований резервного фонда администрации Ленинск-Кузнецкого муниципального округа </w:t>
      </w:r>
    </w:p>
    <w:p w:rsidR="00E02316" w:rsidRPr="00CF3428" w:rsidRDefault="00E02316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1.Общие положения</w:t>
      </w:r>
    </w:p>
    <w:p w:rsidR="00E02316" w:rsidRPr="00CF3428" w:rsidRDefault="00E02316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Резервный фонд администрации </w:t>
      </w:r>
      <w:r w:rsidRPr="00CF3428">
        <w:rPr>
          <w:rFonts w:eastAsia="Calibri"/>
        </w:rPr>
        <w:t xml:space="preserve">Ленинск-Кузнецкого муниципального </w:t>
      </w:r>
      <w:r w:rsidRPr="00CF3428">
        <w:t>округа</w:t>
      </w:r>
      <w:r w:rsidRPr="00CF3428">
        <w:rPr>
          <w:rFonts w:eastAsia="Arial"/>
        </w:rPr>
        <w:t xml:space="preserve"> (далее – резервный фонд) формируется в расходной части местного бюджета </w:t>
      </w:r>
      <w:r w:rsidRPr="00CF3428">
        <w:rPr>
          <w:rFonts w:eastAsia="Calibri"/>
        </w:rPr>
        <w:t xml:space="preserve">Ленинск-Кузнецкого муниципального </w:t>
      </w:r>
      <w:r w:rsidRPr="00CF3428">
        <w:t>округа</w:t>
      </w:r>
      <w:r w:rsidRPr="00CF3428">
        <w:rPr>
          <w:rFonts w:eastAsia="Arial"/>
        </w:rPr>
        <w:t>, утвержденного решением Совета народных депутатов Ленинск-Кузнецкого</w:t>
      </w:r>
      <w:r w:rsidRPr="00CF3428">
        <w:rPr>
          <w:rFonts w:eastAsia="Calibri"/>
        </w:rPr>
        <w:t xml:space="preserve"> муниципального </w:t>
      </w:r>
      <w:r w:rsidRPr="00CF3428">
        <w:t>округа «О б</w:t>
      </w:r>
      <w:r w:rsidRPr="00CF3428">
        <w:rPr>
          <w:rFonts w:eastAsia="Arial"/>
        </w:rPr>
        <w:t xml:space="preserve">юджете </w:t>
      </w:r>
      <w:r w:rsidRPr="00CF3428">
        <w:rPr>
          <w:rFonts w:eastAsia="Calibri"/>
        </w:rPr>
        <w:t xml:space="preserve">Ленинск-Кузнецкого муниципального </w:t>
      </w:r>
      <w:r w:rsidRPr="00CF3428">
        <w:t>округа (далее бюджет)</w:t>
      </w:r>
      <w:r w:rsidRPr="00CF3428">
        <w:rPr>
          <w:rFonts w:eastAsia="Arial"/>
        </w:rPr>
        <w:t xml:space="preserve"> на соответствующий финансовый год и плановый период».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Расходы резервного фонда предусматриваются в бюджете </w:t>
      </w:r>
      <w:r w:rsidRPr="00CF3428">
        <w:t xml:space="preserve">Ленинск-Кузнецкого муниципального округа </w:t>
      </w:r>
      <w:r w:rsidRPr="00CF3428">
        <w:rPr>
          <w:rFonts w:eastAsia="Arial"/>
        </w:rPr>
        <w:t xml:space="preserve">отдельной строкой.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Размер резервного фонда определяется при формировании бюджета </w:t>
      </w:r>
      <w:r w:rsidRPr="00CF3428">
        <w:rPr>
          <w:rFonts w:eastAsia="Calibri"/>
        </w:rPr>
        <w:t xml:space="preserve">Ленинск-Кузнецкого муниципального </w:t>
      </w:r>
      <w:r w:rsidRPr="00CF3428">
        <w:t>округа</w:t>
      </w:r>
      <w:r w:rsidRPr="00CF3428">
        <w:rPr>
          <w:rFonts w:eastAsia="Arial"/>
        </w:rPr>
        <w:t xml:space="preserve"> и устанавливается решением Совета народных депутатов Ленинск-Кузнецкого</w:t>
      </w:r>
      <w:r w:rsidRPr="00CF3428">
        <w:rPr>
          <w:rFonts w:eastAsia="Calibri"/>
        </w:rPr>
        <w:t xml:space="preserve"> муниципального </w:t>
      </w:r>
      <w:r w:rsidRPr="00CF3428">
        <w:t>округа «О</w:t>
      </w:r>
      <w:r w:rsidRPr="00CF3428">
        <w:rPr>
          <w:rFonts w:eastAsia="Arial"/>
        </w:rPr>
        <w:t xml:space="preserve"> бюджете </w:t>
      </w:r>
      <w:r w:rsidRPr="00CF3428">
        <w:t xml:space="preserve">Ленинск-Кузнецкого муниципального округа </w:t>
      </w:r>
      <w:r w:rsidRPr="00CF3428">
        <w:rPr>
          <w:rFonts w:eastAsia="Arial"/>
        </w:rPr>
        <w:t>на соответствующий финансовый год и плановый период».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Средства резервного фонда расходуются на финансирование непредвиденных расходов. </w:t>
      </w:r>
      <w:r w:rsidR="00992B02" w:rsidRPr="00CF3428">
        <w:rPr>
          <w:rFonts w:eastAsia="Arial"/>
        </w:rPr>
        <w:t>К</w:t>
      </w:r>
      <w:r w:rsidRPr="00CF3428">
        <w:rPr>
          <w:rFonts w:eastAsia="Arial"/>
        </w:rPr>
        <w:t xml:space="preserve"> непредвиденным расходам в целях настоящего положения относятся расходы, возникновение потребности в которых нельзя было предусмотреть заранее в силу обстоятельств объективного характера, которые не были учтены при формировании расходов бюджета администрации на текущий финансовый год и не могут быть перенесены на следующий финансовый год.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Распорядителем резервного фонда администрации Ленинск-Кузнецкого муниципального округа является </w:t>
      </w:r>
      <w:r w:rsidR="00992B02" w:rsidRPr="00CF3428">
        <w:rPr>
          <w:rFonts w:eastAsia="Arial"/>
        </w:rPr>
        <w:t>а</w:t>
      </w:r>
      <w:r w:rsidRPr="00CF3428">
        <w:rPr>
          <w:rFonts w:eastAsia="Arial"/>
        </w:rPr>
        <w:t>дминистрация Ленинск-Кузнецкого муниципального округа (далее администрация).</w:t>
      </w:r>
    </w:p>
    <w:p w:rsidR="00992B02" w:rsidRPr="00CF3428" w:rsidRDefault="00992B02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2.Направление расходования средств резервного фонда</w:t>
      </w:r>
    </w:p>
    <w:p w:rsidR="00992B02" w:rsidRPr="00CF3428" w:rsidRDefault="00992B02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Расходование средств резервного фонда осуществляется по следующим основным направлениям: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lastRenderedPageBreak/>
        <w:t>2.1.Финансирование мероприятий по предупреждению и ликвидации последствий чрезвычайных ситуаций и стихийных бедствий на территории муниципального округа, в том числе расходов на: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1) проведение аварийно-спасательных работ, поисковых работ, мероприятий по восстановлению объектов жизнеобеспечения в зонах чрезвычайных ситуаций и стихийных бедствий.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Чрезвычайная ситуация – это обстановка на территории округа, сложившаяся в результате аварии, опасного природного явления, катастрофы, эпидемии, стихийного или иных бедствий, которые могут повлечь или повлекли за собой человеческие жертвы, ущерб здоровью людей или окружающей природной зоне, значительные материальные потери и нарушение условий жизнедеятельности людей;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2) предупреждение ситуаций, которые могут привести к нарушению функционирования систем жизнеобеспечения населения муниципального округа, ликвидацию их последствий;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3) поддержки различных отраслей производства в целях стабилизации и снижения социальной напряженности, вызванных негативными последствиями экономики;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4) 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 или стихийного бедствия;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5) поддержки общественных организаций и объединений, реализующих мероприятия в сфере вопросов местного значения;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6) оказание единовременной материальной помощи гражданам, пострадавшим от чрезвычайных ситуаций и стихийных бедствий;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7) </w:t>
      </w:r>
      <w:r w:rsidR="00992B02" w:rsidRPr="00CF3428">
        <w:rPr>
          <w:rFonts w:eastAsia="Arial"/>
        </w:rPr>
        <w:t>о</w:t>
      </w:r>
      <w:r w:rsidRPr="00CF3428">
        <w:rPr>
          <w:rFonts w:eastAsia="Arial"/>
        </w:rPr>
        <w:t>существление непредвиденных расходов, связанных с решением вопросов местного значения муниципального округа: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- уплаты судебных расходов по судебным актам о взыскании, членских взносов.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2.2. Размер средств из резервного фонда, выделяемых на указанные цели, максимальными пределами не ограничивается.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2.3. Использование средств резервного фонда на цели, не предусмотренные настоящим </w:t>
      </w:r>
      <w:r w:rsidR="00992B02" w:rsidRPr="00CF3428">
        <w:rPr>
          <w:rFonts w:eastAsia="Arial"/>
        </w:rPr>
        <w:t>п</w:t>
      </w:r>
      <w:r w:rsidRPr="00CF3428">
        <w:rPr>
          <w:rFonts w:eastAsia="Arial"/>
        </w:rPr>
        <w:t xml:space="preserve">остановлением, не допускается. </w:t>
      </w:r>
    </w:p>
    <w:p w:rsidR="00E02316" w:rsidRPr="00CF3428" w:rsidRDefault="00E02316" w:rsidP="00CF3428">
      <w:pPr>
        <w:rPr>
          <w:rFonts w:eastAsia="Arial"/>
        </w:rPr>
      </w:pPr>
    </w:p>
    <w:p w:rsidR="00992B02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3.Порядок выделения бюджетных ассигнований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из резервного фонда</w:t>
      </w:r>
    </w:p>
    <w:p w:rsidR="00E02316" w:rsidRPr="00CF3428" w:rsidRDefault="00E02316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Бюджетные ассигнования из резервного фонда предоставляются на безвозмездной основе в пределах размера резервного фонда утвержденного Решением Совета народных депутатов Ленинск-Кузнецкого</w:t>
      </w:r>
      <w:r w:rsidRPr="00CF3428">
        <w:rPr>
          <w:rFonts w:eastAsia="Calibri"/>
        </w:rPr>
        <w:t xml:space="preserve"> муниципального </w:t>
      </w:r>
      <w:r w:rsidRPr="00CF3428">
        <w:t>округа «О</w:t>
      </w:r>
      <w:r w:rsidRPr="00CF3428">
        <w:rPr>
          <w:rFonts w:eastAsia="Arial"/>
        </w:rPr>
        <w:t xml:space="preserve"> бюджете Ленинск-Кузнецкого муниципального округа на очередной финансовый год и плановый период».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Решение о выделении бюджетных ассигнований из резервного фонда издается в форме распоряжения администрации Ленинск-Кузнецкого муниципального округа (далее распоряжение) с указанием получателя бюджетных ассигнований резервного фонда и источника предоставления бюджетных ассигнований-резервного фонда администрации.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Решение о необходимости выделения средств из резервного фонда на финансирование расходов принимаются на основании поступивших в адрес администрации обращений о необходимости выделения средств резервного фонда с прилагаемыми документами, подтверждающих выделение бюджетных ассигнований в запрашиваемых объёмах.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lastRenderedPageBreak/>
        <w:t>Основаниями для отказа в выделении средств из резервного фонда на цели, указанные в ходатайстве, являются: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несоответствие целей, на которые запрашиваются средства резервного фонда.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Бюджетные ассигнования резервного фонда предоставляются по соответствующим кодам классификации расходов</w:t>
      </w:r>
      <w:r w:rsidR="00992B02" w:rsidRPr="00CF3428">
        <w:rPr>
          <w:rFonts w:eastAsia="Arial"/>
        </w:rPr>
        <w:t>,</w:t>
      </w:r>
      <w:r w:rsidRPr="00CF3428">
        <w:rPr>
          <w:rFonts w:eastAsia="Arial"/>
        </w:rPr>
        <w:t xml:space="preserve"> исходя из функциональной принадлежности с применением целевой статьи, указывающей на принадлежность расходов резервному фонду.</w:t>
      </w:r>
    </w:p>
    <w:p w:rsidR="00E02316" w:rsidRPr="00CF3428" w:rsidRDefault="00E02316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4.Порядок использования бюджетных ассигнований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резервного фонда</w:t>
      </w:r>
    </w:p>
    <w:p w:rsidR="00E02316" w:rsidRPr="00CF3428" w:rsidRDefault="00E02316" w:rsidP="00CF3428">
      <w:pPr>
        <w:rPr>
          <w:rFonts w:eastAsia="Arial"/>
        </w:rPr>
      </w:pP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Бюджетные ассигнования резервного фонда подлежат использованию строго по целевому назначению, указанному в распоряжении</w:t>
      </w:r>
      <w:r w:rsidR="00992B02" w:rsidRPr="00CF3428">
        <w:rPr>
          <w:rFonts w:eastAsia="Arial"/>
        </w:rPr>
        <w:t>,</w:t>
      </w:r>
      <w:r w:rsidRPr="00CF3428">
        <w:rPr>
          <w:rFonts w:eastAsia="Arial"/>
        </w:rPr>
        <w:t xml:space="preserve"> и не могут быть направлены на иные цели.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За нецелевое использование бюджетных ассигнований резервного фонда влечет за собой ответственность в соответствии с законодательством Российской Федерации, Кемеровской области и Ленинск-Кузнецкого муниципального округа.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При неполном использовании бюджетных ассигнований, выделенных из резервного фонда, экономия не может быть направлена на другие цели и подлежит возврату в бюджет.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Ответственность за целевое использование бюджетных ассигнований резервного фонда несет получатель соответствующих бюджетных ассигнований.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>Средства резервного фонда, предоставленные в соответствии с распоряжением администрации</w:t>
      </w:r>
      <w:r w:rsidR="00992B02" w:rsidRPr="00CF3428">
        <w:rPr>
          <w:rFonts w:eastAsia="Arial"/>
        </w:rPr>
        <w:t>,</w:t>
      </w:r>
      <w:r w:rsidRPr="00CF3428">
        <w:rPr>
          <w:rFonts w:eastAsia="Arial"/>
        </w:rPr>
        <w:t xml:space="preserve"> подлежат использованию в течение финансового года для исполнения расходных обязательств, в котором они были предназначены. Неиспользованные остатки резервного фонда на следующий год не переносятся. </w:t>
      </w:r>
    </w:p>
    <w:p w:rsidR="00E02316" w:rsidRPr="00CF3428" w:rsidRDefault="00E02316" w:rsidP="00CF3428">
      <w:pPr>
        <w:rPr>
          <w:rFonts w:eastAsia="Arial"/>
        </w:rPr>
      </w:pPr>
      <w:r w:rsidRPr="00CF3428">
        <w:rPr>
          <w:rFonts w:eastAsia="Arial"/>
        </w:rPr>
        <w:t xml:space="preserve">Средства, используемые не по целевому назначению, подлежат возврату в бюджет Ленинск-Кузнецкого муниципального округа. </w:t>
      </w:r>
    </w:p>
    <w:p w:rsidR="000144CE" w:rsidRPr="00CF3428" w:rsidRDefault="00E02316" w:rsidP="00CF3428">
      <w:r w:rsidRPr="00CF3428">
        <w:rPr>
          <w:rFonts w:eastAsia="Arial"/>
        </w:rPr>
        <w:t>Отчет об использовании средств Резервного фонда за год предоставляется в Совет народных депутатов Ленинск-Кузнецкого муниципального округа.</w:t>
      </w:r>
    </w:p>
    <w:sectPr w:rsidR="000144CE" w:rsidRPr="00CF3428" w:rsidSect="00CF3428">
      <w:headerReference w:type="even" r:id="rId11"/>
      <w:headerReference w:type="default" r:id="rId12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8F9" w:rsidRDefault="008C28F9">
      <w:r>
        <w:separator/>
      </w:r>
    </w:p>
  </w:endnote>
  <w:endnote w:type="continuationSeparator" w:id="0">
    <w:p w:rsidR="008C28F9" w:rsidRDefault="008C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8F9" w:rsidRDefault="008C28F9">
      <w:r>
        <w:separator/>
      </w:r>
    </w:p>
  </w:footnote>
  <w:footnote w:type="continuationSeparator" w:id="0">
    <w:p w:rsidR="008C28F9" w:rsidRDefault="008C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56C0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144CE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6BE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80C76"/>
    <w:rsid w:val="00287D2F"/>
    <w:rsid w:val="00290244"/>
    <w:rsid w:val="00293EB4"/>
    <w:rsid w:val="00295205"/>
    <w:rsid w:val="002A3B85"/>
    <w:rsid w:val="002B53B1"/>
    <w:rsid w:val="002C0F07"/>
    <w:rsid w:val="002C23A0"/>
    <w:rsid w:val="002C2BFD"/>
    <w:rsid w:val="002C51DE"/>
    <w:rsid w:val="002D4480"/>
    <w:rsid w:val="002E1294"/>
    <w:rsid w:val="002E134A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1AB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3A70"/>
    <w:rsid w:val="00536A1F"/>
    <w:rsid w:val="00542B1C"/>
    <w:rsid w:val="0054416B"/>
    <w:rsid w:val="005517A0"/>
    <w:rsid w:val="00553115"/>
    <w:rsid w:val="005550C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45D4"/>
    <w:rsid w:val="0060576D"/>
    <w:rsid w:val="00612193"/>
    <w:rsid w:val="00612FF9"/>
    <w:rsid w:val="006207CD"/>
    <w:rsid w:val="00620D6B"/>
    <w:rsid w:val="00627B63"/>
    <w:rsid w:val="00635950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28F9"/>
    <w:rsid w:val="008C4129"/>
    <w:rsid w:val="008C557F"/>
    <w:rsid w:val="008C56C0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2B02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074F"/>
    <w:rsid w:val="00A84A72"/>
    <w:rsid w:val="00A938D0"/>
    <w:rsid w:val="00AA14ED"/>
    <w:rsid w:val="00AA3049"/>
    <w:rsid w:val="00AB22B2"/>
    <w:rsid w:val="00AB3798"/>
    <w:rsid w:val="00AB7A0B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4500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7D4E"/>
    <w:rsid w:val="00CE7EDD"/>
    <w:rsid w:val="00CF1545"/>
    <w:rsid w:val="00CF2814"/>
    <w:rsid w:val="00CF2D6F"/>
    <w:rsid w:val="00CF3428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709A6"/>
    <w:rsid w:val="00D70C42"/>
    <w:rsid w:val="00D728E0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316"/>
    <w:rsid w:val="00E028CB"/>
    <w:rsid w:val="00E0422C"/>
    <w:rsid w:val="00E131B3"/>
    <w:rsid w:val="00E21586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8C56C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8C56C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C56C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C56C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C56C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C56C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C56C0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F342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F342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F342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8C56C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8C56C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CF342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C56C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8C56C0"/>
    <w:rPr>
      <w:color w:val="0000FF"/>
      <w:u w:val="none"/>
    </w:rPr>
  </w:style>
  <w:style w:type="paragraph" w:customStyle="1" w:styleId="Application">
    <w:name w:val="Application!Приложение"/>
    <w:rsid w:val="008C56C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C56C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C56C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8C56C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C56C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8C56C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8C56C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C56C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C56C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C56C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C56C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C56C0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F342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F342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F342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8C56C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8C56C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CF342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C56C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8C56C0"/>
    <w:rPr>
      <w:color w:val="0000FF"/>
      <w:u w:val="none"/>
    </w:rPr>
  </w:style>
  <w:style w:type="paragraph" w:customStyle="1" w:styleId="Application">
    <w:name w:val="Application!Приложение"/>
    <w:rsid w:val="008C56C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C56C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C56C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8C56C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C56C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la-service.minjust.ru:8080/rnla-links/ws/content/act/8f21b21c-a408-42c4-b9fe-a939b863c84a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63399-D9AB-4D7F-9ECC-140F63A1E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4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2023-06-06T06:28:00Z</cp:lastPrinted>
  <dcterms:created xsi:type="dcterms:W3CDTF">2026-08-31T04:22:00Z</dcterms:created>
  <dcterms:modified xsi:type="dcterms:W3CDTF">2026-08-31T04:25:00Z</dcterms:modified>
</cp:coreProperties>
</file>