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CD" w:rsidRDefault="00793094">
      <w:pPr>
        <w:pStyle w:val="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899795" cy="89979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1CD" w:rsidRDefault="002671CD"/>
    <w:p w:rsidR="002671CD" w:rsidRDefault="002671CD">
      <w:pPr>
        <w:pStyle w:val="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2671CD">
        <w:trPr>
          <w:trHeight w:val="160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671CD" w:rsidRDefault="00793094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2671CD" w:rsidRDefault="002671CD">
            <w:pPr>
              <w:widowControl/>
              <w:jc w:val="center"/>
              <w:rPr>
                <w:b/>
                <w:sz w:val="28"/>
              </w:rPr>
            </w:pPr>
          </w:p>
          <w:p w:rsidR="002671CD" w:rsidRDefault="00793094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НАРОДНЫХ ДЕПУТАТОВ</w:t>
            </w:r>
          </w:p>
          <w:p w:rsidR="002671CD" w:rsidRDefault="00793094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ЛЕНИНСК-КУЗНЕЦКОГО МУНИЦИПАЛЬНОГО ОКРУГА</w:t>
            </w:r>
          </w:p>
          <w:p w:rsidR="002671CD" w:rsidRDefault="00793094">
            <w:pPr>
              <w:widowControl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ПЕРВОГО СОЗЫВА </w:t>
            </w:r>
          </w:p>
        </w:tc>
      </w:tr>
      <w:tr w:rsidR="002671C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671CD" w:rsidRDefault="002671CD">
            <w:pPr>
              <w:widowControl/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2671C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671CD" w:rsidRDefault="00793094">
            <w:pPr>
              <w:widowControl/>
              <w:jc w:val="center"/>
            </w:pPr>
            <w:r>
              <w:rPr>
                <w:b/>
                <w:sz w:val="36"/>
              </w:rPr>
              <w:t xml:space="preserve">РЕШЕНИЕ </w:t>
            </w:r>
          </w:p>
        </w:tc>
      </w:tr>
      <w:tr w:rsidR="002671C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671CD" w:rsidRDefault="002671CD">
            <w:pPr>
              <w:widowControl/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2671CD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2671CD" w:rsidRDefault="002671CD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2671CD" w:rsidRDefault="00793094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2671CD" w:rsidRDefault="00786AC2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26.03.2026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2671CD" w:rsidRDefault="00793094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2671CD" w:rsidRDefault="00786AC2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266</w:t>
            </w:r>
          </w:p>
        </w:tc>
        <w:tc>
          <w:tcPr>
            <w:tcW w:w="2522" w:type="dxa"/>
            <w:gridSpan w:val="2"/>
            <w:tcMar>
              <w:left w:w="28" w:type="dxa"/>
              <w:right w:w="28" w:type="dxa"/>
            </w:tcMar>
          </w:tcPr>
          <w:p w:rsidR="002671CD" w:rsidRDefault="002671CD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2671C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671CD" w:rsidRDefault="002671CD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2671C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671CD" w:rsidRDefault="00793094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г. Ленинск-Кузнецкий</w:t>
            </w:r>
          </w:p>
        </w:tc>
      </w:tr>
      <w:tr w:rsidR="002671C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671CD" w:rsidRDefault="002671CD">
            <w:pPr>
              <w:widowControl/>
              <w:tabs>
                <w:tab w:val="left" w:pos="2568"/>
                <w:tab w:val="left" w:pos="5244"/>
                <w:tab w:val="left" w:pos="5394"/>
              </w:tabs>
            </w:pPr>
          </w:p>
        </w:tc>
      </w:tr>
      <w:tr w:rsidR="002671CD">
        <w:trPr>
          <w:trHeight w:val="905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2671CD" w:rsidRDefault="002671CD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804" w:type="dxa"/>
            <w:gridSpan w:val="6"/>
            <w:tcMar>
              <w:left w:w="28" w:type="dxa"/>
              <w:right w:w="28" w:type="dxa"/>
            </w:tcMar>
          </w:tcPr>
          <w:p w:rsidR="002671CD" w:rsidRDefault="00793094">
            <w:pPr>
              <w:widowControl/>
              <w:tabs>
                <w:tab w:val="left" w:pos="2568"/>
                <w:tab w:val="left" w:pos="5244"/>
                <w:tab w:val="left" w:pos="5394"/>
              </w:tabs>
              <w:spacing w:line="276" w:lineRule="auto"/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 xml:space="preserve">Об утверждении Положения о порядке привлечения и использования заемных средств муниципальным </w:t>
            </w:r>
            <w:proofErr w:type="gramStart"/>
            <w:r>
              <w:rPr>
                <w:rFonts w:ascii="XO Thames" w:hAnsi="XO Thames"/>
                <w:b/>
              </w:rPr>
              <w:t>образованием  Ленинск</w:t>
            </w:r>
            <w:proofErr w:type="gramEnd"/>
            <w:r>
              <w:rPr>
                <w:rFonts w:ascii="XO Thames" w:hAnsi="XO Thames"/>
                <w:b/>
              </w:rPr>
              <w:t>-Кузнецкий муниципальный округ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2671CD" w:rsidRDefault="002671CD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2671C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671CD" w:rsidRDefault="002671CD">
            <w:pPr>
              <w:rPr>
                <w:rFonts w:ascii="XO Thames" w:hAnsi="XO Thames"/>
              </w:rPr>
            </w:pPr>
          </w:p>
          <w:p w:rsidR="002671CD" w:rsidRDefault="002671CD">
            <w:pPr>
              <w:rPr>
                <w:rFonts w:ascii="XO Thames" w:hAnsi="XO Thames"/>
              </w:rPr>
            </w:pPr>
          </w:p>
          <w:p w:rsidR="002671CD" w:rsidRDefault="002671CD">
            <w:pPr>
              <w:rPr>
                <w:rFonts w:ascii="XO Thames" w:hAnsi="XO Thames"/>
              </w:rPr>
            </w:pPr>
          </w:p>
          <w:p w:rsidR="002671CD" w:rsidRDefault="002671CD">
            <w:pPr>
              <w:rPr>
                <w:rFonts w:ascii="XO Thames" w:hAnsi="XO Thames"/>
              </w:rPr>
            </w:pPr>
          </w:p>
        </w:tc>
      </w:tr>
    </w:tbl>
    <w:p w:rsidR="002671CD" w:rsidRDefault="00793094">
      <w:pPr>
        <w:pStyle w:val="af6"/>
        <w:spacing w:line="288" w:lineRule="auto"/>
        <w:rPr>
          <w:rFonts w:ascii="XO Thames" w:hAnsi="XO Thames"/>
          <w:spacing w:val="2"/>
        </w:rPr>
      </w:pPr>
      <w:r>
        <w:rPr>
          <w:rFonts w:ascii="XO Thames" w:hAnsi="XO Thames"/>
          <w:spacing w:val="2"/>
        </w:rPr>
        <w:t xml:space="preserve">В соответствии с Бюджетным кодексом Российской </w:t>
      </w:r>
      <w:proofErr w:type="gramStart"/>
      <w:r>
        <w:rPr>
          <w:rFonts w:ascii="XO Thames" w:hAnsi="XO Thames"/>
          <w:spacing w:val="2"/>
        </w:rPr>
        <w:t xml:space="preserve">Федерации,  </w:t>
      </w:r>
      <w:r>
        <w:rPr>
          <w:rFonts w:ascii="XO Thames" w:hAnsi="XO Thames"/>
        </w:rPr>
        <w:t>Федеральным</w:t>
      </w:r>
      <w:proofErr w:type="gramEnd"/>
      <w:r>
        <w:rPr>
          <w:rFonts w:ascii="XO Thames" w:hAnsi="XO Thames"/>
        </w:rPr>
        <w:t xml:space="preserve">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XO Thames" w:hAnsi="XO Thames"/>
          <w:spacing w:val="2"/>
        </w:rPr>
        <w:t xml:space="preserve">пунктом  6 части 2 статьи 29 Устава </w:t>
      </w:r>
      <w:r>
        <w:rPr>
          <w:rFonts w:ascii="XO Thames" w:hAnsi="XO Thames"/>
          <w:spacing w:val="-4"/>
        </w:rPr>
        <w:t>муниципального образования Ленинск-Кузнецкий муниципальный округ Кемеровской области – Кузбасса,</w:t>
      </w:r>
      <w:r>
        <w:rPr>
          <w:rFonts w:ascii="XO Thames" w:hAnsi="XO Thames"/>
          <w:spacing w:val="2"/>
        </w:rPr>
        <w:t xml:space="preserve"> Совет народных депутатов </w:t>
      </w:r>
      <w:r>
        <w:rPr>
          <w:rFonts w:ascii="XO Thames" w:hAnsi="XO Thames"/>
        </w:rPr>
        <w:t>Ленинск-Кузнецкого муниципального округа</w:t>
      </w:r>
      <w:r>
        <w:rPr>
          <w:rFonts w:ascii="XO Thames" w:hAnsi="XO Thames"/>
          <w:spacing w:val="2"/>
        </w:rPr>
        <w:t xml:space="preserve"> р е ш и л:</w:t>
      </w:r>
    </w:p>
    <w:p w:rsidR="002671CD" w:rsidRDefault="00793094">
      <w:pPr>
        <w:widowControl/>
        <w:spacing w:line="288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pacing w:val="-4"/>
        </w:rPr>
        <w:t>1. Ут</w:t>
      </w:r>
      <w:r>
        <w:rPr>
          <w:rFonts w:ascii="XO Thames" w:hAnsi="XO Thames"/>
        </w:rPr>
        <w:t xml:space="preserve">вердить </w:t>
      </w:r>
      <w:proofErr w:type="gramStart"/>
      <w:r>
        <w:rPr>
          <w:rFonts w:ascii="XO Thames" w:hAnsi="XO Thames"/>
        </w:rPr>
        <w:t>прилагаемое  Положение</w:t>
      </w:r>
      <w:proofErr w:type="gramEnd"/>
      <w:r>
        <w:rPr>
          <w:rFonts w:ascii="XO Thames" w:hAnsi="XO Thames"/>
        </w:rPr>
        <w:t xml:space="preserve"> о порядке привлечения и использования заемных средств муниципальным образованием   Ленинск-Кузнецкий муниципальный округ.</w:t>
      </w:r>
    </w:p>
    <w:p w:rsidR="002671CD" w:rsidRDefault="00793094">
      <w:pPr>
        <w:widowControl/>
        <w:spacing w:line="288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2. </w:t>
      </w:r>
      <w:r>
        <w:rPr>
          <w:rFonts w:ascii="XO Thames" w:hAnsi="XO Thames"/>
          <w:spacing w:val="4"/>
        </w:rPr>
        <w:t>Опубликовать настоящее решение в официальных источниках опубликования муниципальных правовых актов Ленинск-Кузнецкого муниципального округа.</w:t>
      </w:r>
    </w:p>
    <w:p w:rsidR="002671CD" w:rsidRDefault="00793094">
      <w:pPr>
        <w:pStyle w:val="ae"/>
        <w:tabs>
          <w:tab w:val="left" w:pos="709"/>
        </w:tabs>
        <w:spacing w:after="0" w:line="288" w:lineRule="auto"/>
        <w:ind w:left="0" w:firstLine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3. Контроль за исполнением решения возложить на председателя комитета по бюджету, экономическому развитию и промышленной политике Архипову Н.Н.</w:t>
      </w:r>
    </w:p>
    <w:p w:rsidR="002671CD" w:rsidRDefault="00793094">
      <w:pPr>
        <w:pStyle w:val="ae"/>
        <w:tabs>
          <w:tab w:val="left" w:pos="709"/>
        </w:tabs>
        <w:spacing w:after="0" w:line="288" w:lineRule="auto"/>
        <w:ind w:left="0" w:firstLine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4. Настоящее решение вступает в силу со дня его официального опубликования.</w:t>
      </w:r>
    </w:p>
    <w:p w:rsidR="002671CD" w:rsidRDefault="002671CD">
      <w:pPr>
        <w:widowControl/>
        <w:jc w:val="both"/>
        <w:rPr>
          <w:rFonts w:ascii="XO Thames" w:hAnsi="XO Thames"/>
          <w:sz w:val="28"/>
        </w:rPr>
      </w:pPr>
    </w:p>
    <w:p w:rsidR="002671CD" w:rsidRDefault="002671CD">
      <w:pPr>
        <w:widowControl/>
        <w:jc w:val="both"/>
        <w:rPr>
          <w:rFonts w:ascii="XO Thames" w:hAnsi="XO Thames"/>
          <w:sz w:val="28"/>
        </w:rPr>
      </w:pPr>
    </w:p>
    <w:p w:rsidR="002671CD" w:rsidRDefault="002671CD">
      <w:pPr>
        <w:widowControl/>
        <w:jc w:val="both"/>
        <w:rPr>
          <w:rFonts w:ascii="XO Thames" w:hAnsi="XO Thames"/>
          <w:sz w:val="28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2671CD">
        <w:tc>
          <w:tcPr>
            <w:tcW w:w="3544" w:type="dxa"/>
            <w:tcMar>
              <w:left w:w="0" w:type="dxa"/>
              <w:right w:w="28" w:type="dxa"/>
            </w:tcMar>
          </w:tcPr>
          <w:p w:rsidR="002671CD" w:rsidRDefault="00793094">
            <w:pPr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 Совета народных депутатов Ленинск-Кузнецкого муниципального округа</w:t>
            </w:r>
          </w:p>
        </w:tc>
        <w:tc>
          <w:tcPr>
            <w:tcW w:w="5812" w:type="dxa"/>
            <w:tcMar>
              <w:left w:w="0" w:type="dxa"/>
              <w:right w:w="28" w:type="dxa"/>
            </w:tcMar>
          </w:tcPr>
          <w:p w:rsidR="002671CD" w:rsidRDefault="002671CD">
            <w:pPr>
              <w:widowControl/>
              <w:jc w:val="right"/>
              <w:rPr>
                <w:rFonts w:ascii="XO Thames" w:hAnsi="XO Thames"/>
              </w:rPr>
            </w:pPr>
          </w:p>
          <w:p w:rsidR="002671CD" w:rsidRDefault="002671CD">
            <w:pPr>
              <w:widowControl/>
              <w:jc w:val="right"/>
              <w:rPr>
                <w:rFonts w:ascii="XO Thames" w:hAnsi="XO Thames"/>
              </w:rPr>
            </w:pPr>
          </w:p>
          <w:p w:rsidR="002671CD" w:rsidRDefault="00793094">
            <w:pPr>
              <w:widowControl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 Артемов</w:t>
            </w:r>
          </w:p>
        </w:tc>
      </w:tr>
    </w:tbl>
    <w:p w:rsidR="002671CD" w:rsidRDefault="002671CD">
      <w:pPr>
        <w:widowControl/>
        <w:jc w:val="both"/>
        <w:rPr>
          <w:rFonts w:ascii="XO Thames" w:hAnsi="XO Thames"/>
          <w:sz w:val="28"/>
        </w:rPr>
      </w:pPr>
    </w:p>
    <w:p w:rsidR="002671CD" w:rsidRDefault="002671CD">
      <w:pPr>
        <w:widowControl/>
        <w:jc w:val="both"/>
        <w:rPr>
          <w:rFonts w:ascii="XO Thames" w:hAnsi="XO Thames"/>
          <w:sz w:val="28"/>
        </w:rPr>
      </w:pPr>
    </w:p>
    <w:p w:rsidR="002671CD" w:rsidRDefault="00793094">
      <w:pPr>
        <w:widowControl/>
        <w:spacing w:line="276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>Глава Ленинск-Кузнецкого</w:t>
      </w:r>
    </w:p>
    <w:p w:rsidR="002671CD" w:rsidRDefault="00793094">
      <w:pPr>
        <w:widowControl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муниципального округа                                                                                          Е.В. Никитин</w:t>
      </w:r>
    </w:p>
    <w:p w:rsidR="004570C7" w:rsidRDefault="004570C7">
      <w:pPr>
        <w:widowControl/>
        <w:jc w:val="both"/>
        <w:rPr>
          <w:rFonts w:ascii="XO Thames" w:hAnsi="XO Thames"/>
        </w:rPr>
      </w:pPr>
    </w:p>
    <w:p w:rsidR="004570C7" w:rsidRDefault="004570C7">
      <w:pPr>
        <w:widowControl/>
        <w:jc w:val="both"/>
        <w:rPr>
          <w:rFonts w:ascii="XO Thames" w:hAnsi="XO Thames"/>
        </w:rPr>
      </w:pPr>
    </w:p>
    <w:tbl>
      <w:tblPr>
        <w:tblpPr w:leftFromText="180" w:vertAnchor="text" w:tblpXSpec="right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425"/>
        <w:gridCol w:w="851"/>
      </w:tblGrid>
      <w:tr w:rsidR="002671CD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1CD" w:rsidRDefault="00793094">
            <w:pPr>
              <w:widowControl/>
              <w:jc w:val="center"/>
            </w:pPr>
            <w:r>
              <w:lastRenderedPageBreak/>
              <w:t>УТВЕРЖДЕНО</w:t>
            </w:r>
          </w:p>
        </w:tc>
      </w:tr>
      <w:tr w:rsidR="002671CD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1CD" w:rsidRDefault="00793094">
            <w:pPr>
              <w:widowControl/>
              <w:jc w:val="center"/>
            </w:pPr>
            <w:r>
              <w:t xml:space="preserve"> решением Совета народных депутатов Ленинск-Кузнецкого</w:t>
            </w:r>
          </w:p>
          <w:p w:rsidR="002671CD" w:rsidRDefault="00793094">
            <w:pPr>
              <w:widowControl/>
              <w:jc w:val="center"/>
            </w:pPr>
            <w:r>
              <w:t>муниципального округа</w:t>
            </w:r>
          </w:p>
        </w:tc>
      </w:tr>
      <w:tr w:rsidR="002671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1CD" w:rsidRDefault="00793094">
            <w: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1CD" w:rsidRDefault="00786AC2">
            <w:pPr>
              <w:widowControl/>
              <w:jc w:val="center"/>
            </w:pPr>
            <w:r>
              <w:t>26.03.2026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1CD" w:rsidRDefault="00793094">
            <w:pPr>
              <w:widowControl/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1CD" w:rsidRDefault="00786AC2">
            <w:pPr>
              <w:widowControl/>
              <w:jc w:val="center"/>
            </w:pPr>
            <w:r>
              <w:t>266</w:t>
            </w:r>
          </w:p>
        </w:tc>
      </w:tr>
    </w:tbl>
    <w:p w:rsidR="002671CD" w:rsidRDefault="002671CD">
      <w:pPr>
        <w:rPr>
          <w:rFonts w:ascii="XO Thames" w:hAnsi="XO Thames"/>
        </w:rPr>
      </w:pPr>
    </w:p>
    <w:p w:rsidR="002671CD" w:rsidRDefault="002671CD">
      <w:pPr>
        <w:jc w:val="right"/>
        <w:rPr>
          <w:rFonts w:ascii="XO Thames" w:hAnsi="XO Thames"/>
        </w:rPr>
      </w:pPr>
    </w:p>
    <w:p w:rsidR="002671CD" w:rsidRDefault="002671CD">
      <w:pPr>
        <w:jc w:val="both"/>
        <w:rPr>
          <w:rFonts w:ascii="XO Thames" w:hAnsi="XO Thames"/>
        </w:rPr>
      </w:pPr>
    </w:p>
    <w:p w:rsidR="002671CD" w:rsidRDefault="002671CD">
      <w:pPr>
        <w:jc w:val="both"/>
        <w:rPr>
          <w:rFonts w:ascii="XO Thames" w:hAnsi="XO Thames"/>
        </w:rPr>
      </w:pPr>
    </w:p>
    <w:p w:rsidR="002671CD" w:rsidRDefault="002671CD">
      <w:pPr>
        <w:jc w:val="both"/>
        <w:rPr>
          <w:rFonts w:ascii="XO Thames" w:hAnsi="XO Thames"/>
        </w:rPr>
      </w:pPr>
    </w:p>
    <w:p w:rsidR="002671CD" w:rsidRDefault="002671CD">
      <w:pPr>
        <w:jc w:val="both"/>
        <w:rPr>
          <w:rFonts w:ascii="XO Thames" w:hAnsi="XO Thames"/>
        </w:rPr>
      </w:pPr>
    </w:p>
    <w:p w:rsidR="002671CD" w:rsidRDefault="002671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XO Thames" w:hAnsi="XO Thames"/>
          <w:sz w:val="28"/>
        </w:rPr>
      </w:pPr>
    </w:p>
    <w:p w:rsidR="002671CD" w:rsidRDefault="002671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XO Thames" w:hAnsi="XO Thames"/>
          <w:sz w:val="28"/>
        </w:rPr>
      </w:pPr>
    </w:p>
    <w:p w:rsidR="002671CD" w:rsidRDefault="00793094">
      <w:pPr>
        <w:widowControl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ПОЛОЖЕНИЕ</w:t>
      </w:r>
    </w:p>
    <w:p w:rsidR="002671CD" w:rsidRDefault="00793094">
      <w:pPr>
        <w:widowControl/>
        <w:jc w:val="center"/>
        <w:rPr>
          <w:rFonts w:ascii="XO Thames" w:hAnsi="XO Thames"/>
        </w:rPr>
      </w:pPr>
      <w:r>
        <w:rPr>
          <w:rFonts w:ascii="XO Thames" w:hAnsi="XO Thames"/>
          <w:b/>
        </w:rPr>
        <w:t>о порядке привлечения и использования заемных средств муниципальным образованием   Ленинск-Кузнецкий муниципальный округ</w:t>
      </w:r>
    </w:p>
    <w:p w:rsidR="002671CD" w:rsidRDefault="002671CD">
      <w:pPr>
        <w:widowControl/>
        <w:ind w:firstLine="180"/>
        <w:jc w:val="center"/>
        <w:rPr>
          <w:rFonts w:ascii="XO Thames" w:hAnsi="XO Thames"/>
          <w:b/>
        </w:rPr>
      </w:pPr>
    </w:p>
    <w:p w:rsidR="002671CD" w:rsidRDefault="00793094">
      <w:pPr>
        <w:widowControl/>
        <w:ind w:firstLine="18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 1. Общие положения</w:t>
      </w:r>
    </w:p>
    <w:p w:rsidR="002671CD" w:rsidRDefault="00793094">
      <w:pPr>
        <w:widowControl/>
        <w:ind w:left="-720" w:firstLine="180"/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1.1.  Настоящее Положение устанавливает порядок привлечения и использования муниципальным образованием   Ленинск-Кузнецкий муниципальный округ заемных средств.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1.2.  Ленинск-Кузнецкий муниципальный округ вправе осуществлять муниципальные заимствования в следующих формах: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привлекать кредиты от кредитных организаций в валюте Российской Федерации;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получать бюджетные кредиты из других бюджетов бюджетной системы Российской Федерации в валюте Российской Федерации;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осуществлять выпуск муниципальных ценных бумаг;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муниципальные гарантии.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1.3.  Муниципальные заимствования осуществляются в целях: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покрытия временных кассовых разрывов бюджета Ленинск-Кузнецкого муниципального округа;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покрытия дефицита </w:t>
      </w:r>
      <w:proofErr w:type="gramStart"/>
      <w:r>
        <w:rPr>
          <w:rFonts w:ascii="XO Thames" w:hAnsi="XO Thames"/>
        </w:rPr>
        <w:t>бюджета  Ленинск</w:t>
      </w:r>
      <w:proofErr w:type="gramEnd"/>
      <w:r>
        <w:rPr>
          <w:rFonts w:ascii="XO Thames" w:hAnsi="XO Thames"/>
        </w:rPr>
        <w:t>-Кузнецкого муниципального округа;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на осуществления мероприятий, связанных с ликвидацией последствий стихийных бедствий;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финансирования расходов бюджета Ленинск-Кузнецкого муниципального округа в пределах расходов на погашение муниципальных долговых обязательств.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1.4.  В области осуществления муниципальных заимствований осуществляется: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 разработка и утверждение программ муниципальных внутренних </w:t>
      </w:r>
      <w:proofErr w:type="gramStart"/>
      <w:r>
        <w:rPr>
          <w:rFonts w:ascii="XO Thames" w:hAnsi="XO Thames"/>
        </w:rPr>
        <w:t>заимствований  Ленинск</w:t>
      </w:r>
      <w:proofErr w:type="gramEnd"/>
      <w:r>
        <w:rPr>
          <w:rFonts w:ascii="XO Thames" w:hAnsi="XO Thames"/>
        </w:rPr>
        <w:t>-Кузнецкого муниципального округа;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организация работы по привлечению кредитных ресурсов;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осуществление выпуска, размещения, обращения и погашения муниципальных ценных бумаг;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ведение учета заимствованных средств.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1.5. Право осуществления муниципальных заимствований от имени муниципального образования Ленинск-Кузнецкий муниципальный округ принадлежит </w:t>
      </w:r>
      <w:proofErr w:type="gramStart"/>
      <w:r>
        <w:rPr>
          <w:rFonts w:ascii="XO Thames" w:hAnsi="XO Thames"/>
        </w:rPr>
        <w:t>администрации  Ленинск</w:t>
      </w:r>
      <w:proofErr w:type="gramEnd"/>
      <w:r>
        <w:rPr>
          <w:rFonts w:ascii="XO Thames" w:hAnsi="XO Thames"/>
        </w:rPr>
        <w:t>-Кузнецкого муниципального округа.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1.6.  Осуществление муниципальных заимствований в течение финансового года допускается после утверждения решения Совета народных депутатов Ленинск-Кузнецкого муниципального округа о бюджете Ленинск-Кузнецкого муниципального округа на соответствующий финансовый год и плановый период следующих параметров: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источников финансирования дефицита бюджета;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предельного объема муниципального долга;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расходов на обслуживание муниципального долга в текущем финансовом году.</w:t>
      </w:r>
    </w:p>
    <w:p w:rsidR="002671CD" w:rsidRDefault="00793094">
      <w:pPr>
        <w:widowControl/>
        <w:spacing w:line="360" w:lineRule="auto"/>
        <w:ind w:firstLine="709"/>
        <w:jc w:val="both"/>
        <w:outlineLvl w:val="0"/>
        <w:rPr>
          <w:rFonts w:ascii="XO Thames" w:hAnsi="XO Thames"/>
        </w:rPr>
      </w:pPr>
      <w:r>
        <w:rPr>
          <w:rFonts w:ascii="XO Thames" w:hAnsi="XO Thames"/>
        </w:rPr>
        <w:t>1.7.  Предельный объём муниципального долга и объём расходов на обслуживание муниципального долга определяется в соответствии с ограничениями, установленными статьями 106 и 111 Бюджетного Кодекса Российской Федерации.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1.8. Ответственность по долговым обязательствам муниципального образования несет исключительно муниципальное образование.</w:t>
      </w:r>
    </w:p>
    <w:p w:rsidR="002671CD" w:rsidRDefault="002671CD">
      <w:pPr>
        <w:widowControl/>
        <w:ind w:firstLine="180"/>
        <w:jc w:val="center"/>
        <w:rPr>
          <w:rFonts w:ascii="XO Thames" w:hAnsi="XO Thames"/>
        </w:rPr>
      </w:pPr>
    </w:p>
    <w:p w:rsidR="002671CD" w:rsidRDefault="00793094">
      <w:pPr>
        <w:widowControl/>
        <w:spacing w:line="360" w:lineRule="auto"/>
        <w:ind w:firstLine="18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 2. Программа муниципальных внутренних заимствований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2.1.  Муниципальные заимствования осуществляются на основании программы муниципальных внутренних заимствований.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Программа муниципальных внутренних заимствований муниципального образования Ленинск-Кузнецкий муниципальный округ представляет собой перечень внутренних </w:t>
      </w:r>
      <w:proofErr w:type="gramStart"/>
      <w:r>
        <w:rPr>
          <w:rFonts w:ascii="XO Thames" w:hAnsi="XO Thames"/>
        </w:rPr>
        <w:t>заимствований  на</w:t>
      </w:r>
      <w:proofErr w:type="gramEnd"/>
      <w:r>
        <w:rPr>
          <w:rFonts w:ascii="XO Thames" w:hAnsi="XO Thames"/>
        </w:rPr>
        <w:t xml:space="preserve"> очередной финансовый год и плановый период по видам заимствований, общий объём заимствований, направляемых на покрытие дефицита бюджета и погашение муниципальных долговых обязательств.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2.2.  Программа муниципальных внутренних заимствований муниципального образования Ленинск-Кузнецкий муниципальный округ утверждается решением Совета народных депутатов Ленинск-Кузнецкого муниципального округа в виде приложения </w:t>
      </w:r>
      <w:proofErr w:type="gramStart"/>
      <w:r>
        <w:rPr>
          <w:rFonts w:ascii="XO Thames" w:hAnsi="XO Thames"/>
        </w:rPr>
        <w:t>к  решению</w:t>
      </w:r>
      <w:proofErr w:type="gramEnd"/>
      <w:r>
        <w:rPr>
          <w:rFonts w:ascii="XO Thames" w:hAnsi="XO Thames"/>
        </w:rPr>
        <w:t xml:space="preserve"> о бюджете  Ленинск-Кузнецкого муниципального округа на очередной финансовый год и плановый период.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2.3. В программу муниципальных внутренних заимствований муниципального образования Ленинск-Кузнецкий муниципальный округ в обязательном порядке включаются соглашения о займах, заключенные в предыдущие годы, если такие соглашения не утратили силу в установленном порядке. </w:t>
      </w:r>
    </w:p>
    <w:p w:rsidR="002671CD" w:rsidRDefault="002671CD">
      <w:pPr>
        <w:widowControl/>
        <w:spacing w:line="360" w:lineRule="auto"/>
        <w:ind w:firstLine="180"/>
        <w:jc w:val="both"/>
        <w:rPr>
          <w:rFonts w:ascii="XO Thames" w:hAnsi="XO Thames"/>
        </w:rPr>
      </w:pPr>
    </w:p>
    <w:p w:rsidR="002671CD" w:rsidRDefault="002671CD">
      <w:pPr>
        <w:widowControl/>
        <w:ind w:firstLine="180"/>
        <w:jc w:val="both"/>
        <w:rPr>
          <w:rFonts w:ascii="XO Thames" w:hAnsi="XO Thames"/>
        </w:rPr>
      </w:pPr>
    </w:p>
    <w:p w:rsidR="002671CD" w:rsidRDefault="002671CD">
      <w:pPr>
        <w:widowControl/>
        <w:ind w:firstLine="180"/>
        <w:jc w:val="both"/>
        <w:rPr>
          <w:rFonts w:ascii="XO Thames" w:hAnsi="XO Thames"/>
        </w:rPr>
      </w:pPr>
    </w:p>
    <w:p w:rsidR="002671CD" w:rsidRDefault="00793094">
      <w:pPr>
        <w:widowControl/>
        <w:ind w:firstLine="18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lastRenderedPageBreak/>
        <w:t xml:space="preserve"> 3. Порядок получения и использования заемных средств</w:t>
      </w:r>
    </w:p>
    <w:p w:rsidR="002671CD" w:rsidRDefault="002671CD">
      <w:pPr>
        <w:widowControl/>
        <w:ind w:firstLine="180"/>
        <w:jc w:val="center"/>
        <w:rPr>
          <w:rFonts w:ascii="XO Thames" w:hAnsi="XO Thames"/>
        </w:rPr>
      </w:pP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3.1.  Получение бюджетных кредитов от бюджетов других бюджетов бюджетной системы Российской Федерации и кредитов </w:t>
      </w:r>
      <w:proofErr w:type="gramStart"/>
      <w:r>
        <w:rPr>
          <w:rFonts w:ascii="XO Thames" w:hAnsi="XO Thames"/>
        </w:rPr>
        <w:t>от  кредитных</w:t>
      </w:r>
      <w:proofErr w:type="gramEnd"/>
      <w:r>
        <w:rPr>
          <w:rFonts w:ascii="XO Thames" w:hAnsi="XO Thames"/>
        </w:rPr>
        <w:t xml:space="preserve"> организаций осуществляется на основании соответствующих соглашений (договоров) с учетом установленных решением  Совета народных депутатов Ленинск-Кузнецкого муниципального округа о бюджете Ленинск-Кузнецкого муниципального округа на очередной финансовый год и плановый период предельных размеров муниципального долга.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Кредитные соглашения (договоры) на привлечение заемных средств кредитных организаций заключаются на условиях конкурса в порядке, установленном Федеральным законом от </w:t>
      </w:r>
      <w:proofErr w:type="gramStart"/>
      <w:r>
        <w:rPr>
          <w:rFonts w:ascii="XO Thames" w:hAnsi="XO Thames"/>
        </w:rPr>
        <w:t>05.04.2013  №</w:t>
      </w:r>
      <w:proofErr w:type="gramEnd"/>
      <w:r>
        <w:rPr>
          <w:rFonts w:ascii="XO Thames" w:hAnsi="XO Thames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3.2.  Соглашения (договоры), указанные в пункте 3.1. настоящего Положения, заключаются администрацией Ленинск-Кузнецкого муниципального округа.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3.3.  Бюджетные кредиты от других </w:t>
      </w:r>
      <w:proofErr w:type="gramStart"/>
      <w:r>
        <w:rPr>
          <w:rFonts w:ascii="XO Thames" w:hAnsi="XO Thames"/>
        </w:rPr>
        <w:t>бюджетов  бюджетной</w:t>
      </w:r>
      <w:proofErr w:type="gramEnd"/>
      <w:r>
        <w:rPr>
          <w:rFonts w:ascii="XO Thames" w:hAnsi="XO Thames"/>
        </w:rPr>
        <w:t xml:space="preserve"> системы Российской Федерации  и кредиты от кредитных организаций используются в соответствии с их целевым назначением.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3.4. Обязательным условием заключения кредитных соглашений (договоров) является определение в договоре следующих условий: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а) цель привлечения кредита;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б) сумма кредита;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в) срок погашения кредита;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г) процентная ставка за пользование кредитом;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д) целевое использование кредита.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Погашение кредита (сумма основного долга, проценты за пользование кредитом, штрафные санкции) осуществляется администрацией Ленинск-Кузнецкого муниципального округа на основании кредитного соглашения (договора).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3.5. Средства, получаемые в качестве кредита, подлежат зачислению на </w:t>
      </w:r>
      <w:proofErr w:type="gramStart"/>
      <w:r>
        <w:rPr>
          <w:rFonts w:ascii="XO Thames" w:hAnsi="XO Thames"/>
        </w:rPr>
        <w:t>счет  бюджета</w:t>
      </w:r>
      <w:proofErr w:type="gramEnd"/>
      <w:r>
        <w:rPr>
          <w:rFonts w:ascii="XO Thames" w:hAnsi="XO Thames"/>
        </w:rPr>
        <w:t xml:space="preserve"> Ленинск-Кузнецкого муниципального округа.</w:t>
      </w:r>
    </w:p>
    <w:p w:rsidR="002671CD" w:rsidRDefault="002671CD">
      <w:pPr>
        <w:widowControl/>
        <w:ind w:firstLine="180"/>
        <w:jc w:val="center"/>
        <w:rPr>
          <w:rFonts w:ascii="XO Thames" w:hAnsi="XO Thames"/>
          <w:b/>
        </w:rPr>
      </w:pPr>
    </w:p>
    <w:p w:rsidR="002671CD" w:rsidRDefault="00793094">
      <w:pPr>
        <w:widowControl/>
        <w:ind w:firstLine="18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 4. Порядок выпуска, размещения и погашения муниципальных ценных бумаг</w:t>
      </w:r>
    </w:p>
    <w:p w:rsidR="002671CD" w:rsidRDefault="002671CD">
      <w:pPr>
        <w:widowControl/>
        <w:ind w:firstLine="180"/>
        <w:jc w:val="center"/>
        <w:rPr>
          <w:rFonts w:ascii="XO Thames" w:hAnsi="XO Thames"/>
          <w:b/>
        </w:rPr>
      </w:pPr>
    </w:p>
    <w:p w:rsidR="002671CD" w:rsidRDefault="00793094">
      <w:pPr>
        <w:widowControl/>
        <w:spacing w:line="360" w:lineRule="auto"/>
        <w:ind w:firstLine="180"/>
        <w:jc w:val="both"/>
        <w:rPr>
          <w:rFonts w:ascii="XO Thames" w:hAnsi="XO Thames"/>
        </w:rPr>
      </w:pPr>
      <w:r>
        <w:rPr>
          <w:rFonts w:ascii="XO Thames" w:hAnsi="XO Thames"/>
          <w:b/>
        </w:rPr>
        <w:t xml:space="preserve">         </w:t>
      </w:r>
      <w:r>
        <w:rPr>
          <w:rFonts w:ascii="XO Thames" w:hAnsi="XO Thames"/>
        </w:rPr>
        <w:t xml:space="preserve">4.1. Муниципальные ценные бумаги выпускаются на основании решения Совета народных депутатов Ленинск-Кузнецкого муниципального округа, которым утверждаются генеральные условия эмиссии и обращения муниципальных ценных бумаг, включающие указания на: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     </w:t>
      </w:r>
      <w:r>
        <w:rPr>
          <w:rFonts w:ascii="XO Thames" w:hAnsi="XO Thames"/>
        </w:rPr>
        <w:tab/>
        <w:t xml:space="preserve">вид ценных бумаг;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      </w:t>
      </w:r>
      <w:r>
        <w:rPr>
          <w:rFonts w:ascii="XO Thames" w:hAnsi="XO Thames"/>
        </w:rPr>
        <w:tab/>
        <w:t xml:space="preserve">форму выпуска ценных бумаг;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>        </w:t>
      </w:r>
      <w:r>
        <w:rPr>
          <w:rFonts w:ascii="XO Thames" w:hAnsi="XO Thames"/>
        </w:rPr>
        <w:tab/>
        <w:t xml:space="preserve">срочность данного вида ценных бумаг (краткосрочные, долгосрочные, среднесрочные);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>      </w:t>
      </w:r>
      <w:r>
        <w:rPr>
          <w:rFonts w:ascii="XO Thames" w:hAnsi="XO Thames"/>
        </w:rPr>
        <w:tab/>
        <w:t xml:space="preserve">валюту обязательства;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>      </w:t>
      </w:r>
      <w:r>
        <w:rPr>
          <w:rFonts w:ascii="XO Thames" w:hAnsi="XO Thames"/>
        </w:rPr>
        <w:tab/>
        <w:t xml:space="preserve">особенности исполнения обязательств, предусматривающих право на получение иного, чем денежные средства, имущественного эквивалента;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      </w:t>
      </w:r>
      <w:r>
        <w:rPr>
          <w:rFonts w:ascii="XO Thames" w:hAnsi="XO Thames"/>
        </w:rPr>
        <w:tab/>
        <w:t xml:space="preserve">ограничения (при наличии таковых) </w:t>
      </w:r>
      <w:proofErr w:type="spellStart"/>
      <w:r>
        <w:rPr>
          <w:rFonts w:ascii="XO Thames" w:hAnsi="XO Thames"/>
        </w:rPr>
        <w:t>оборотоспособности</w:t>
      </w:r>
      <w:proofErr w:type="spellEnd"/>
      <w:r>
        <w:rPr>
          <w:rFonts w:ascii="XO Thames" w:hAnsi="XO Thames"/>
        </w:rPr>
        <w:t xml:space="preserve"> ценных бумаг, а также ограничение круга лиц, которым данные ценные бумаги могут принадлежать на праве собственности или ином вещном праве.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</w:t>
      </w:r>
      <w:r>
        <w:rPr>
          <w:rFonts w:ascii="XO Thames" w:hAnsi="XO Thames"/>
        </w:rPr>
        <w:tab/>
        <w:t xml:space="preserve">4.2.  Эмитент в соответствии с генеральными условиями принимает документ в форме правового акта, содержащий условия эмиссии и обращения муниципальных ценных бумаг, включающие указание на: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>     </w:t>
      </w:r>
      <w:r>
        <w:rPr>
          <w:rFonts w:ascii="XO Thames" w:hAnsi="XO Thames"/>
        </w:rPr>
        <w:tab/>
        <w:t xml:space="preserve">вид ценных бумаг;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>     </w:t>
      </w:r>
      <w:r>
        <w:rPr>
          <w:rFonts w:ascii="XO Thames" w:hAnsi="XO Thames"/>
        </w:rPr>
        <w:tab/>
        <w:t xml:space="preserve">минимальный и максимальный сроки обращения данного вида муниципальных ценных бумаг (отдельные выпуски ценных бумаг могут иметь разные сроки обращения);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>     </w:t>
      </w:r>
      <w:r>
        <w:rPr>
          <w:rFonts w:ascii="XO Thames" w:hAnsi="XO Thames"/>
        </w:rPr>
        <w:tab/>
        <w:t xml:space="preserve">номинальную стоимость одной ценной бумаги в рамках одного выпуска муниципальных ценных бумаг;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     </w:t>
      </w:r>
      <w:r>
        <w:rPr>
          <w:rFonts w:ascii="XO Thames" w:hAnsi="XO Thames"/>
        </w:rPr>
        <w:tab/>
        <w:t xml:space="preserve">порядок размещения муниципальных ценных бумаг;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>     </w:t>
      </w:r>
      <w:r>
        <w:rPr>
          <w:rFonts w:ascii="XO Thames" w:hAnsi="XO Thames"/>
        </w:rPr>
        <w:tab/>
        <w:t xml:space="preserve">порядок осуществления прав, удостоверенных ценными бумагами;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     </w:t>
      </w:r>
      <w:r>
        <w:rPr>
          <w:rFonts w:ascii="XO Thames" w:hAnsi="XO Thames"/>
        </w:rPr>
        <w:tab/>
        <w:t xml:space="preserve">размер дохода или порядок его расчета;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>     </w:t>
      </w:r>
      <w:r>
        <w:rPr>
          <w:rFonts w:ascii="XO Thames" w:hAnsi="XO Thames"/>
        </w:rPr>
        <w:tab/>
        <w:t xml:space="preserve">иные существенные условия эмиссии, имеющие значения для возникновения, исполнения или прекращения обязательств по муниципальным ценным бумагам.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</w:t>
      </w:r>
      <w:r>
        <w:rPr>
          <w:rFonts w:ascii="XO Thames" w:hAnsi="XO Thames"/>
        </w:rPr>
        <w:tab/>
        <w:t xml:space="preserve">4.3.  Эмитентом муниципальных ценных бумаг выступает </w:t>
      </w:r>
      <w:proofErr w:type="gramStart"/>
      <w:r>
        <w:rPr>
          <w:rFonts w:ascii="XO Thames" w:hAnsi="XO Thames"/>
        </w:rPr>
        <w:t>администрация  Ленинск</w:t>
      </w:r>
      <w:proofErr w:type="gramEnd"/>
      <w:r>
        <w:rPr>
          <w:rFonts w:ascii="XO Thames" w:hAnsi="XO Thames"/>
        </w:rPr>
        <w:t xml:space="preserve">-Кузнецкого муниципального округа.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</w:t>
      </w:r>
      <w:r>
        <w:rPr>
          <w:rFonts w:ascii="XO Thames" w:hAnsi="XO Thames"/>
        </w:rPr>
        <w:tab/>
        <w:t xml:space="preserve">4.4.  Выпуск, обращение и погашение муниципальных ценных бумаг осуществляется в соответствии </w:t>
      </w:r>
      <w:proofErr w:type="gramStart"/>
      <w:r>
        <w:rPr>
          <w:rFonts w:ascii="XO Thames" w:hAnsi="XO Thames"/>
        </w:rPr>
        <w:t>с  главой</w:t>
      </w:r>
      <w:proofErr w:type="gramEnd"/>
      <w:r>
        <w:rPr>
          <w:rFonts w:ascii="XO Thames" w:hAnsi="XO Thames"/>
        </w:rPr>
        <w:t xml:space="preserve"> 14.1 Бюджетного кодекса Российской Федерации. </w:t>
      </w:r>
    </w:p>
    <w:p w:rsidR="002671CD" w:rsidRDefault="002671CD">
      <w:pPr>
        <w:widowControl/>
        <w:ind w:firstLine="180"/>
        <w:jc w:val="both"/>
        <w:rPr>
          <w:rFonts w:ascii="XO Thames" w:hAnsi="XO Thames"/>
          <w:b/>
        </w:rPr>
      </w:pPr>
    </w:p>
    <w:p w:rsidR="002671CD" w:rsidRDefault="002671CD">
      <w:pPr>
        <w:widowControl/>
        <w:ind w:firstLine="180"/>
        <w:jc w:val="both"/>
        <w:rPr>
          <w:rFonts w:ascii="XO Thames" w:hAnsi="XO Thames"/>
          <w:b/>
        </w:rPr>
      </w:pPr>
    </w:p>
    <w:p w:rsidR="002671CD" w:rsidRDefault="00793094">
      <w:pPr>
        <w:widowControl/>
        <w:jc w:val="center"/>
        <w:rPr>
          <w:b/>
        </w:rPr>
      </w:pPr>
      <w:r>
        <w:rPr>
          <w:b/>
        </w:rPr>
        <w:t>5. Условия и порядок принятия решений о предоставлении муниципальных гарантий.</w:t>
      </w:r>
    </w:p>
    <w:p w:rsidR="002671CD" w:rsidRDefault="002671CD">
      <w:pPr>
        <w:widowControl/>
        <w:jc w:val="center"/>
        <w:rPr>
          <w:b/>
        </w:rPr>
      </w:pP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5.1. Муниципальные гарантии, предоставляемые </w:t>
      </w:r>
      <w:proofErr w:type="spellStart"/>
      <w:r>
        <w:rPr>
          <w:rFonts w:ascii="XO Thames" w:hAnsi="XO Thames"/>
        </w:rPr>
        <w:t>униципальным</w:t>
      </w:r>
      <w:proofErr w:type="spellEnd"/>
      <w:r>
        <w:rPr>
          <w:rFonts w:ascii="XO Thames" w:hAnsi="XO Thames"/>
        </w:rPr>
        <w:t xml:space="preserve"> образованием Ленинск-Кузнецкий </w:t>
      </w:r>
      <w:proofErr w:type="gramStart"/>
      <w:r>
        <w:rPr>
          <w:rFonts w:ascii="XO Thames" w:hAnsi="XO Thames"/>
        </w:rPr>
        <w:t>муниципальный</w:t>
      </w:r>
      <w:proofErr w:type="gramEnd"/>
      <w:r>
        <w:rPr>
          <w:rFonts w:ascii="XO Thames" w:hAnsi="XO Thames"/>
        </w:rPr>
        <w:t xml:space="preserve"> округ являются одной из форм долговых обязательств муниципального образования.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5.2. Гарантом (поручителем) от имени муниципального образования выступает администрация Ленинск-Кузнецкого муниципального округа в лице </w:t>
      </w:r>
      <w:proofErr w:type="gramStart"/>
      <w:r>
        <w:rPr>
          <w:rFonts w:ascii="XO Thames" w:hAnsi="XO Thames"/>
        </w:rPr>
        <w:t>главы  Ленинск</w:t>
      </w:r>
      <w:proofErr w:type="gramEnd"/>
      <w:r>
        <w:rPr>
          <w:rFonts w:ascii="XO Thames" w:hAnsi="XO Thames"/>
        </w:rPr>
        <w:t>-Кузнецкого муниципального округа.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5.3. Администрация    Ленинск-Кузнецкого   </w:t>
      </w:r>
      <w:proofErr w:type="gramStart"/>
      <w:r>
        <w:rPr>
          <w:rFonts w:ascii="XO Thames" w:hAnsi="XO Thames"/>
        </w:rPr>
        <w:t>муниципального  округа</w:t>
      </w:r>
      <w:proofErr w:type="gramEnd"/>
      <w:r>
        <w:rPr>
          <w:rFonts w:ascii="XO Thames" w:hAnsi="XO Thames"/>
        </w:rPr>
        <w:t xml:space="preserve">   может выдавать гарантии (поручительства) по долговым обязательствам:</w:t>
      </w:r>
    </w:p>
    <w:p w:rsidR="002671CD" w:rsidRDefault="00793094">
      <w:pPr>
        <w:widowControl/>
        <w:ind w:left="284" w:hanging="142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муниципальных   </w:t>
      </w:r>
      <w:proofErr w:type="gramStart"/>
      <w:r>
        <w:rPr>
          <w:rFonts w:ascii="XO Thames" w:hAnsi="XO Thames"/>
        </w:rPr>
        <w:t>предприятий,  учредителем</w:t>
      </w:r>
      <w:proofErr w:type="gramEnd"/>
      <w:r>
        <w:rPr>
          <w:rFonts w:ascii="XO Thames" w:hAnsi="XO Thames"/>
        </w:rPr>
        <w:t xml:space="preserve">  которых   является  муниципальное</w:t>
      </w:r>
    </w:p>
    <w:p w:rsidR="002671CD" w:rsidRDefault="00793094">
      <w:pPr>
        <w:widowControl/>
        <w:ind w:left="142" w:hanging="142"/>
        <w:jc w:val="both"/>
        <w:rPr>
          <w:rFonts w:ascii="XO Thames" w:hAnsi="XO Thames"/>
        </w:rPr>
      </w:pPr>
      <w:r>
        <w:rPr>
          <w:rFonts w:ascii="XO Thames" w:hAnsi="XO Thames"/>
        </w:rPr>
        <w:t>образование;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муниципальных бюджетных учреждений, выполняющих муниципальный заказ муниципального образования или участвующих в реализации муниципальных программ</w:t>
      </w:r>
      <w:r>
        <w:rPr>
          <w:rFonts w:ascii="XO Thames" w:hAnsi="XO Thames"/>
        </w:rPr>
        <w:br/>
      </w:r>
      <w:hyperlink r:id="rId7" w:tooltip="Социально-экономическое развитие" w:history="1">
        <w:r>
          <w:rPr>
            <w:rFonts w:ascii="XO Thames" w:hAnsi="XO Thames"/>
          </w:rPr>
          <w:t>социально-экономического развития</w:t>
        </w:r>
      </w:hyperlink>
      <w:r>
        <w:rPr>
          <w:rFonts w:ascii="XO Thames" w:hAnsi="XO Thames"/>
        </w:rPr>
        <w:t xml:space="preserve"> муниципального образования.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5.4. Решением   об </w:t>
      </w:r>
      <w:proofErr w:type="gramStart"/>
      <w:r>
        <w:rPr>
          <w:rFonts w:ascii="XO Thames" w:hAnsi="XO Thames"/>
        </w:rPr>
        <w:t>утверждении  бюджета</w:t>
      </w:r>
      <w:proofErr w:type="gramEnd"/>
      <w:r>
        <w:rPr>
          <w:rFonts w:ascii="XO Thames" w:hAnsi="XO Thames"/>
        </w:rPr>
        <w:t xml:space="preserve"> Ленинск-Кузнецкого муниципального округа  на очередной финансовый год устанавливается перечень предоставляемых отдельным юридическим лицам муниципальных гарантий.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5.5. Претендент   на   получение   муниципальной    гарантии             </w:t>
      </w:r>
      <w:proofErr w:type="gramStart"/>
      <w:r>
        <w:rPr>
          <w:rFonts w:ascii="XO Thames" w:hAnsi="XO Thames"/>
        </w:rPr>
        <w:t>представляет  в</w:t>
      </w:r>
      <w:proofErr w:type="gramEnd"/>
      <w:r>
        <w:rPr>
          <w:rFonts w:ascii="XO Thames" w:hAnsi="XO Thames"/>
        </w:rPr>
        <w:t xml:space="preserve"> администрацию Ленинск-Кузнецкого муниципального округа  следующие документы:</w:t>
      </w:r>
    </w:p>
    <w:p w:rsidR="002671CD" w:rsidRDefault="00793094">
      <w:pPr>
        <w:widowControl/>
        <w:spacing w:line="360" w:lineRule="auto"/>
        <w:ind w:left="709" w:hanging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заявку на получение гарантии;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проект кредитного договора;</w:t>
      </w:r>
    </w:p>
    <w:p w:rsidR="002671CD" w:rsidRDefault="001964AA">
      <w:pPr>
        <w:widowControl/>
        <w:spacing w:line="360" w:lineRule="auto"/>
        <w:jc w:val="both"/>
        <w:rPr>
          <w:rFonts w:ascii="XO Thames" w:hAnsi="XO Thames"/>
        </w:rPr>
      </w:pPr>
      <w:hyperlink r:id="rId8" w:tooltip="Проекты договоров" w:history="1">
        <w:r w:rsidR="00793094">
          <w:rPr>
            <w:rFonts w:ascii="XO Thames" w:hAnsi="XO Thames"/>
          </w:rPr>
          <w:t xml:space="preserve">            проект договора</w:t>
        </w:r>
      </w:hyperlink>
      <w:r w:rsidR="00793094">
        <w:rPr>
          <w:rFonts w:ascii="XO Thames" w:hAnsi="XO Thames"/>
        </w:rPr>
        <w:t xml:space="preserve"> поручительства (гарантии);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проект договора залога;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нотариально заверенные копии </w:t>
      </w:r>
      <w:hyperlink r:id="rId9" w:tooltip="Документы учредительные" w:history="1">
        <w:r>
          <w:rPr>
            <w:rFonts w:ascii="XO Thames" w:hAnsi="XO Thames"/>
          </w:rPr>
          <w:t>учредительных документов</w:t>
        </w:r>
      </w:hyperlink>
      <w:r>
        <w:rPr>
          <w:rFonts w:ascii="XO Thames" w:hAnsi="XO Thames"/>
        </w:rPr>
        <w:t>;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другую информацию, необходимую для принятия решения о</w:t>
      </w:r>
      <w:r>
        <w:rPr>
          <w:rFonts w:ascii="XO Thames" w:hAnsi="XO Thames"/>
        </w:rPr>
        <w:br/>
        <w:t>предоставлении гарантии, если это будет предусмотрено решением созданной комиссии (рабочей группы).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5.6. В случае предоставления муниципальной гарантии </w:t>
      </w:r>
      <w:proofErr w:type="gramStart"/>
      <w:r>
        <w:rPr>
          <w:rFonts w:ascii="XO Thames" w:hAnsi="XO Thames"/>
        </w:rPr>
        <w:t>администрация  Ленинск</w:t>
      </w:r>
      <w:proofErr w:type="gramEnd"/>
      <w:r>
        <w:rPr>
          <w:rFonts w:ascii="XO Thames" w:hAnsi="XO Thames"/>
        </w:rPr>
        <w:t>-Кузнецкого муниципального округа проводит проверку финансового состояния получателя указанной муниципальной гарантии.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5.7. Обязательными условиями, учитываемыми при предоставлении гарантий, являются:</w:t>
      </w:r>
    </w:p>
    <w:p w:rsidR="002671CD" w:rsidRDefault="00793094">
      <w:pPr>
        <w:widowControl/>
        <w:spacing w:line="360" w:lineRule="auto"/>
        <w:ind w:left="426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обеспечение исполнения кредитного обязательства заемщиком; 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целевое использование заемщиком, в том числе ранее привлекаемых кредитов под </w:t>
      </w:r>
      <w:hyperlink r:id="rId10" w:tooltip="Гарантийное обязательство" w:history="1">
        <w:r>
          <w:rPr>
            <w:rFonts w:ascii="XO Thames" w:hAnsi="XO Thames"/>
          </w:rPr>
          <w:t>гарантийные обязательства</w:t>
        </w:r>
      </w:hyperlink>
      <w:r>
        <w:rPr>
          <w:rFonts w:ascii="XO Thames" w:hAnsi="XO Thames"/>
        </w:rPr>
        <w:t>;</w:t>
      </w:r>
    </w:p>
    <w:p w:rsidR="002671CD" w:rsidRDefault="00793094">
      <w:pPr>
        <w:widowControl/>
        <w:spacing w:line="360" w:lineRule="auto"/>
        <w:ind w:hanging="426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представление заемщиком всей необходимой документации (договоры, соглашения, технико-экономические обоснования, бухгалтерская и финансовая отчетность и т. д.), касающейся предоставления кредита;</w:t>
      </w:r>
    </w:p>
    <w:p w:rsidR="002671CD" w:rsidRDefault="00793094">
      <w:pPr>
        <w:widowControl/>
        <w:spacing w:line="360" w:lineRule="auto"/>
        <w:ind w:left="426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соблюдение заемщиком бюджетного и налогового законодательства;</w:t>
      </w:r>
    </w:p>
    <w:p w:rsidR="002671CD" w:rsidRDefault="00793094">
      <w:pPr>
        <w:widowControl/>
        <w:spacing w:line="360" w:lineRule="auto"/>
        <w:ind w:left="426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     отсутствие у заемщика задолженности по платежам в бюджеты</w:t>
      </w:r>
      <w:r>
        <w:rPr>
          <w:rFonts w:ascii="XO Thames" w:hAnsi="XO Thames"/>
        </w:rPr>
        <w:br/>
        <w:t>всех уровней и внебюджетные фонды;</w:t>
      </w:r>
    </w:p>
    <w:p w:rsidR="002671CD" w:rsidRDefault="00793094">
      <w:pPr>
        <w:widowControl/>
        <w:spacing w:line="360" w:lineRule="auto"/>
        <w:ind w:left="426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отсутствие у заемщика задолженности по ранее выданной гарантии и кредитам.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5.8. Муниципальные гарантии предоставляются в форме письменного договора муниципальной гарантии (поручительства), который подписывается </w:t>
      </w:r>
      <w:proofErr w:type="gramStart"/>
      <w:r>
        <w:rPr>
          <w:rFonts w:ascii="XO Thames" w:hAnsi="XO Thames"/>
        </w:rPr>
        <w:t>главой  Ленинск</w:t>
      </w:r>
      <w:proofErr w:type="gramEnd"/>
      <w:r>
        <w:rPr>
          <w:rFonts w:ascii="XO Thames" w:hAnsi="XO Thames"/>
        </w:rPr>
        <w:t>-Кузнецкого муниципального округа или иным уполномоченным на то лицом.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5.9. В муниципальной гарантии должны быть указаны:</w:t>
      </w:r>
    </w:p>
    <w:p w:rsidR="002671CD" w:rsidRDefault="00793094">
      <w:pPr>
        <w:widowControl/>
        <w:spacing w:line="360" w:lineRule="auto"/>
        <w:ind w:left="709" w:hanging="283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сведения о гаранте и наименование органа, выдавшего указанную гарантию;</w:t>
      </w:r>
    </w:p>
    <w:p w:rsidR="002671CD" w:rsidRDefault="00793094">
      <w:pPr>
        <w:widowControl/>
        <w:spacing w:line="360" w:lineRule="auto"/>
        <w:ind w:left="709" w:hanging="283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обязательство, которое обеспечивается гарантией;</w:t>
      </w:r>
    </w:p>
    <w:p w:rsidR="002671CD" w:rsidRDefault="00793094">
      <w:pPr>
        <w:widowControl/>
        <w:spacing w:line="360" w:lineRule="auto"/>
        <w:ind w:left="709" w:hanging="283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определение объема обязательств по гарантии;</w:t>
      </w:r>
    </w:p>
    <w:p w:rsidR="002671CD" w:rsidRDefault="00793094">
      <w:pPr>
        <w:widowControl/>
        <w:spacing w:line="360" w:lineRule="auto"/>
        <w:ind w:left="709" w:hanging="283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срок гарантии (определяется сроком исполнения обязательств, по которым предоставлена гарантия).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5.10. Гарант по муниципальной гарантии несет субсидиарную ответственность дополнительно к ответственности должника по гарантированному им обязательству.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5.11. Заемщик несет ответственность за неисполнение условий</w:t>
      </w:r>
      <w:r>
        <w:rPr>
          <w:rFonts w:ascii="XO Thames" w:hAnsi="XO Thames"/>
        </w:rPr>
        <w:br/>
        <w:t xml:space="preserve">кредитного договора (в том числе за нецелевое использование бюджетных </w:t>
      </w:r>
      <w:hyperlink r:id="rId11" w:tooltip="Денежные средства" w:history="1">
        <w:r>
          <w:rPr>
            <w:rFonts w:ascii="XO Thames" w:hAnsi="XO Thames"/>
          </w:rPr>
          <w:t>денежных средств</w:t>
        </w:r>
      </w:hyperlink>
      <w:r>
        <w:rPr>
          <w:rFonts w:ascii="XO Thames" w:hAnsi="XO Thames"/>
        </w:rPr>
        <w:t>), обеспеченного гарантией, в соответствии с договором, а также в соответствии с действующим законодательством.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5.12. Обеспечением исполнения заемщиком обязательств перед</w:t>
      </w:r>
      <w:r>
        <w:rPr>
          <w:rFonts w:ascii="XO Thames" w:hAnsi="XO Thames"/>
        </w:rPr>
        <w:br/>
        <w:t>гарантом в случае исполнения последним своих обязательств по выданной заемщику гарантии могут быть:</w:t>
      </w:r>
    </w:p>
    <w:p w:rsidR="002671CD" w:rsidRDefault="00793094">
      <w:pPr>
        <w:widowControl/>
        <w:spacing w:line="360" w:lineRule="auto"/>
        <w:ind w:left="709"/>
        <w:jc w:val="both"/>
        <w:rPr>
          <w:rFonts w:ascii="XO Thames" w:hAnsi="XO Thames"/>
        </w:rPr>
      </w:pPr>
      <w:r>
        <w:rPr>
          <w:rFonts w:ascii="XO Thames" w:hAnsi="XO Thames"/>
        </w:rPr>
        <w:t>гарантия финансового состояния юридического лица;</w:t>
      </w:r>
    </w:p>
    <w:p w:rsidR="002671CD" w:rsidRDefault="001964AA">
      <w:pPr>
        <w:widowControl/>
        <w:spacing w:line="360" w:lineRule="auto"/>
        <w:ind w:left="709"/>
        <w:jc w:val="both"/>
        <w:rPr>
          <w:rFonts w:ascii="XO Thames" w:hAnsi="XO Thames"/>
        </w:rPr>
      </w:pPr>
      <w:hyperlink r:id="rId12" w:tooltip="Договор страхования" w:history="1">
        <w:r w:rsidR="00793094">
          <w:rPr>
            <w:rFonts w:ascii="XO Thames" w:hAnsi="XO Thames"/>
          </w:rPr>
          <w:t>договор страхования</w:t>
        </w:r>
      </w:hyperlink>
      <w:r w:rsidR="00793094">
        <w:rPr>
          <w:rFonts w:ascii="XO Thames" w:hAnsi="XO Thames"/>
        </w:rPr>
        <w:t xml:space="preserve"> риска непогашения кредита заемщиком на сумму договора;</w:t>
      </w:r>
    </w:p>
    <w:p w:rsidR="002671CD" w:rsidRDefault="00793094">
      <w:pPr>
        <w:widowControl/>
        <w:spacing w:line="360" w:lineRule="auto"/>
        <w:ind w:left="709"/>
        <w:jc w:val="both"/>
        <w:rPr>
          <w:rFonts w:ascii="XO Thames" w:hAnsi="XO Thames"/>
        </w:rPr>
      </w:pPr>
      <w:r>
        <w:rPr>
          <w:rFonts w:ascii="XO Thames" w:hAnsi="XO Thames"/>
        </w:rPr>
        <w:t>договор залога ликвидного имущества, покрывающего сумму договора.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5.13. В случае неисполнения или ненадлежащего исполнения заемщиком своего кредитного обязательства, обеспеченного гарантией, заемщик обязан в трехдневный срок сообщить об этом в </w:t>
      </w:r>
      <w:proofErr w:type="gramStart"/>
      <w:r>
        <w:rPr>
          <w:rFonts w:ascii="XO Thames" w:hAnsi="XO Thames"/>
        </w:rPr>
        <w:t>администрацию  Ленинск</w:t>
      </w:r>
      <w:proofErr w:type="gramEnd"/>
      <w:r>
        <w:rPr>
          <w:rFonts w:ascii="XO Thames" w:hAnsi="XO Thames"/>
        </w:rPr>
        <w:t>-Кузнецкого муниципального округа.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5.14. Заемщик обязан в трехдневный срок со дня погашения кредита, обеспеченного гарантией, представить в </w:t>
      </w:r>
      <w:proofErr w:type="gramStart"/>
      <w:r>
        <w:rPr>
          <w:rFonts w:ascii="XO Thames" w:hAnsi="XO Thames"/>
        </w:rPr>
        <w:t>администрацию  Ленинск</w:t>
      </w:r>
      <w:proofErr w:type="gramEnd"/>
      <w:r>
        <w:rPr>
          <w:rFonts w:ascii="XO Thames" w:hAnsi="XO Thames"/>
        </w:rPr>
        <w:t>-Кузнецкого муниципального округа подтверждающие документы для списания долга в долговой книге муниципального образования.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5.15. </w:t>
      </w:r>
      <w:proofErr w:type="gramStart"/>
      <w:r>
        <w:rPr>
          <w:rFonts w:ascii="XO Thames" w:hAnsi="XO Thames"/>
        </w:rPr>
        <w:t>Администрация  Ленинск</w:t>
      </w:r>
      <w:proofErr w:type="gramEnd"/>
      <w:r>
        <w:rPr>
          <w:rFonts w:ascii="XO Thames" w:hAnsi="XO Thames"/>
        </w:rPr>
        <w:t>-Кузнецкого муниципального округа ведет учет выданных муниципальных гарантий, исполнения получателями указанных муниципальных гарантий своих обязательств, а также учет осуществления платежей по выданным муниципальным гарантиям.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5.16. Общая сумма предоставленных муниципальных гарантий</w:t>
      </w:r>
      <w:r>
        <w:rPr>
          <w:rFonts w:ascii="XO Thames" w:hAnsi="XO Thames"/>
        </w:rPr>
        <w:br/>
        <w:t>включается в состав муниципального долга муниципального образования как вид долгового обязательства.</w:t>
      </w:r>
    </w:p>
    <w:p w:rsidR="002671CD" w:rsidRDefault="002671CD">
      <w:pPr>
        <w:widowControl/>
        <w:spacing w:line="360" w:lineRule="auto"/>
        <w:ind w:firstLine="709"/>
        <w:jc w:val="center"/>
        <w:rPr>
          <w:rFonts w:ascii="XO Thames" w:hAnsi="XO Thames"/>
        </w:rPr>
      </w:pPr>
    </w:p>
    <w:p w:rsidR="002671CD" w:rsidRDefault="00793094">
      <w:pPr>
        <w:widowControl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6. Муниципальный долг.</w:t>
      </w:r>
    </w:p>
    <w:p w:rsidR="002671CD" w:rsidRDefault="002671CD">
      <w:pPr>
        <w:widowControl/>
        <w:jc w:val="center"/>
        <w:rPr>
          <w:b/>
          <w:sz w:val="28"/>
        </w:rPr>
      </w:pP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6.1. Долговые обязательства муниципального образования Ленинск-Кузнецкий муниципальный округ могут существовать в форме: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бюджетных кредитов, привлеченных в местный бюджет из других бюджетов бюджетной системы Российской Федерации;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кредитов, полученных муниципальным образованием от кредитных организаций;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гарантий муниципального образования (муниципальных гарантий).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Долговые обязательства муниципального образования Ленинск-Кузнецкий муниципальный округ не могут существовать в иных видах, за исключением предусмотренных настоящим пунктом.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6.2. В объем муниципального долга включаются: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объем основного долга по кредитам, полученным муниципальным образованием Ленинск-Кузнецкий муниципальный округ;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объем основного долга по бюджетным кредитам, полученным</w:t>
      </w:r>
      <w:r>
        <w:rPr>
          <w:rFonts w:ascii="XO Thames" w:hAnsi="XO Thames"/>
        </w:rPr>
        <w:br/>
        <w:t>муниципальным образованием Ленинск-Кузнецкий муниципальный округ из бюджетов других уровней бюджетной системы Российской Федерации;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объем обязательств по муниципальным гарантиям, представленным муниципальным образованием Ленинск-Кузнецкий муниципальный округ.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6.3. Управление муниципальным долгом муниципального образования Ленинск-Кузнецкий муниципальный округ осуществляет администрация Ленинск-Кузнецкого муниципального округа.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6.4. Обслуживание муниципального долга производится в соответствии с действующим законодательством и </w:t>
      </w:r>
      <w:hyperlink r:id="rId13" w:tooltip="Правовые акты" w:history="1">
        <w:r>
          <w:rPr>
            <w:rFonts w:ascii="XO Thames" w:hAnsi="XO Thames"/>
          </w:rPr>
          <w:t>правовыми актами</w:t>
        </w:r>
      </w:hyperlink>
      <w:r>
        <w:rPr>
          <w:rFonts w:ascii="XO Thames" w:hAnsi="XO Thames"/>
        </w:rPr>
        <w:t xml:space="preserve"> органов местного </w:t>
      </w:r>
      <w:proofErr w:type="gramStart"/>
      <w:r>
        <w:rPr>
          <w:rFonts w:ascii="XO Thames" w:hAnsi="XO Thames"/>
        </w:rPr>
        <w:t>самоуправления  Ленинск</w:t>
      </w:r>
      <w:proofErr w:type="gramEnd"/>
      <w:r>
        <w:rPr>
          <w:rFonts w:ascii="XO Thames" w:hAnsi="XO Thames"/>
        </w:rPr>
        <w:t>-Кузнецкого муниципального округа.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6.5. Долговые обязательства муниципального </w:t>
      </w:r>
      <w:proofErr w:type="gramStart"/>
      <w:r>
        <w:rPr>
          <w:rFonts w:ascii="XO Thames" w:hAnsi="XO Thames"/>
        </w:rPr>
        <w:t>образования  Ленинск</w:t>
      </w:r>
      <w:proofErr w:type="gramEnd"/>
      <w:r>
        <w:rPr>
          <w:rFonts w:ascii="XO Thames" w:hAnsi="XO Thames"/>
        </w:rPr>
        <w:t>-Кузнецкий муниципальный округ погашаются в сроки, которые определяются условиями заимствования и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6.6. Реструктуризация муниципального долга производится на</w:t>
      </w:r>
      <w:r>
        <w:rPr>
          <w:rFonts w:ascii="XO Thames" w:hAnsi="XO Thames"/>
        </w:rPr>
        <w:br/>
        <w:t xml:space="preserve">основании соглашения о прекращении муниципальных долговых обязательств, составляющих муниципальный долг, с заменой указанных обязательств иными </w:t>
      </w:r>
      <w:r>
        <w:rPr>
          <w:rFonts w:ascii="XO Thames" w:hAnsi="XO Thames"/>
        </w:rPr>
        <w:lastRenderedPageBreak/>
        <w:t>долговыми обязательствами, предусматривающими другие условия обслуживания и погашения муниципальных долговых обязательств.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6.7. Реструктуризация муниципального долга может осуществляться с частичным списанием (сокращением) суммы основного долга.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6.8. При реструктуризации муниципального долга сумма расходов на обслуживание </w:t>
      </w:r>
      <w:proofErr w:type="spellStart"/>
      <w:r>
        <w:rPr>
          <w:rFonts w:ascii="XO Thames" w:hAnsi="XO Thames"/>
        </w:rPr>
        <w:t>реструктурируемого</w:t>
      </w:r>
      <w:proofErr w:type="spellEnd"/>
      <w:r>
        <w:rPr>
          <w:rFonts w:ascii="XO Thames" w:hAnsi="XO Thames"/>
        </w:rPr>
        <w:t xml:space="preserve"> долга не включается в объем расходов на обслуживание долговых обязательств в текущем году, если указанная сумма включается в общий объем </w:t>
      </w:r>
      <w:proofErr w:type="spellStart"/>
      <w:r>
        <w:rPr>
          <w:rFonts w:ascii="XO Thames" w:hAnsi="XO Thames"/>
        </w:rPr>
        <w:t>реструктурируемых</w:t>
      </w:r>
      <w:proofErr w:type="spellEnd"/>
      <w:r>
        <w:rPr>
          <w:rFonts w:ascii="XO Thames" w:hAnsi="XO Thames"/>
        </w:rPr>
        <w:t xml:space="preserve"> обязательств.</w:t>
      </w:r>
    </w:p>
    <w:p w:rsidR="002671CD" w:rsidRDefault="00793094">
      <w:pPr>
        <w:widowControl/>
        <w:spacing w:line="360" w:lineRule="auto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6.9.  С целью реструктуризации долга администрация Ленинск-Кузнецкого муниципального округа заключает кредитные соглашения (договоры</w:t>
      </w:r>
      <w:proofErr w:type="gramStart"/>
      <w:r>
        <w:rPr>
          <w:rFonts w:ascii="XO Thames" w:hAnsi="XO Thames"/>
        </w:rPr>
        <w:t xml:space="preserve">),   </w:t>
      </w:r>
      <w:proofErr w:type="gramEnd"/>
      <w:r>
        <w:rPr>
          <w:rFonts w:ascii="XO Thames" w:hAnsi="XO Thames"/>
        </w:rPr>
        <w:t>соглашения            (договоры) о получении бюджетных кредитов из бюджетов других уровней бюджетной системы Российской Федерации, осуществляет эмиссию муниципальных ценных бумаг в соответствии с действующим законодательством.</w:t>
      </w:r>
    </w:p>
    <w:p w:rsidR="002671CD" w:rsidRDefault="002671CD">
      <w:pPr>
        <w:widowControl/>
        <w:jc w:val="both"/>
        <w:rPr>
          <w:rFonts w:ascii="XO Thames" w:hAnsi="XO Thames"/>
        </w:rPr>
      </w:pPr>
    </w:p>
    <w:p w:rsidR="002671CD" w:rsidRDefault="00793094">
      <w:pPr>
        <w:widowControl/>
        <w:ind w:firstLine="18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 7. Порядок учета муниципальных внутренних заимствований</w:t>
      </w:r>
    </w:p>
    <w:p w:rsidR="002671CD" w:rsidRDefault="002671CD">
      <w:pPr>
        <w:widowControl/>
        <w:ind w:firstLine="180"/>
        <w:jc w:val="center"/>
        <w:rPr>
          <w:rFonts w:ascii="XO Thames" w:hAnsi="XO Thames"/>
        </w:rPr>
      </w:pP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7.1.  Поступления в бюджет Ленинск-Кузнецкого муниципального округа средств от муниципальных внутренних заимствований отражаются как источники финансирования дефицита бюджета.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Погашение основной суммы муниципального долга, возникшего из муниципальных внутренних заимствований, учитывается в источниках финансирования дефицита бюджета Ленинск-Кузнецкого муниципального округа путем уменьшения объема источников финансирования дефицита бюджета Ленинск-Кузнецкого муниципального округа.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7.2.  Муниципальные заимствования в срок, не превышающий пяти рабочих дней с момента возникновения обязательства вносятся в муниципальную долговую </w:t>
      </w:r>
      <w:proofErr w:type="gramStart"/>
      <w:r>
        <w:rPr>
          <w:rFonts w:ascii="XO Thames" w:hAnsi="XO Thames"/>
        </w:rPr>
        <w:t>книгу  Ленинск</w:t>
      </w:r>
      <w:proofErr w:type="gramEnd"/>
      <w:r>
        <w:rPr>
          <w:rFonts w:ascii="XO Thames" w:hAnsi="XO Thames"/>
        </w:rPr>
        <w:t xml:space="preserve">-Кузнецкого муниципального округа, представляющих собой реестр долговых обязательств, включаемых в состав муниципального долга  Ленинск-Кузнецкого муниципального округа. 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7.3. В муниципальную долговую </w:t>
      </w:r>
      <w:proofErr w:type="gramStart"/>
      <w:r>
        <w:rPr>
          <w:rFonts w:ascii="XO Thames" w:hAnsi="XO Thames"/>
        </w:rPr>
        <w:t>книгу  Ленинск</w:t>
      </w:r>
      <w:proofErr w:type="gramEnd"/>
      <w:r>
        <w:rPr>
          <w:rFonts w:ascii="XO Thames" w:hAnsi="XO Thames"/>
        </w:rPr>
        <w:t>-Кузнецкого муниципального округа вносятся сведения об объеме долговых обязательств Ленинск-Кузнецкого муниципального округа по видам этих обязательств, о дате их возникновения и исполнения полностью или частично, формах обеспечения обязательств, а также другая информация, состав которой, порядок и срок ее внесения в муниципальную долговую книгу устанавливаются администрацией  Ленинск-Кузнецкого муниципального округа.</w:t>
      </w:r>
    </w:p>
    <w:p w:rsidR="002671CD" w:rsidRDefault="00793094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7.4. Согласно пункту 2 статьи 121 Бюджетного Кодекса Российской Федерации ведение муниципальной долговой книги Ленинск-Кузнецкого муниципального округа осуществляется финансовым управлением Ленинск-Кузнецкого муниципального округа.</w:t>
      </w:r>
    </w:p>
    <w:p w:rsidR="002671CD" w:rsidRDefault="002671CD">
      <w:pPr>
        <w:pStyle w:val="41"/>
        <w:widowControl/>
        <w:spacing w:line="360" w:lineRule="auto"/>
        <w:rPr>
          <w:sz w:val="28"/>
        </w:rPr>
      </w:pPr>
      <w:bookmarkStart w:id="0" w:name="_GoBack"/>
      <w:bookmarkEnd w:id="0"/>
    </w:p>
    <w:sectPr w:rsidR="002671CD">
      <w:headerReference w:type="even" r:id="rId14"/>
      <w:headerReference w:type="default" r:id="rId15"/>
      <w:pgSz w:w="11907" w:h="16840"/>
      <w:pgMar w:top="1418" w:right="73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AA" w:rsidRDefault="001964AA">
      <w:r>
        <w:separator/>
      </w:r>
    </w:p>
  </w:endnote>
  <w:endnote w:type="continuationSeparator" w:id="0">
    <w:p w:rsidR="001964AA" w:rsidRDefault="0019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AA" w:rsidRDefault="001964AA">
      <w:r>
        <w:separator/>
      </w:r>
    </w:p>
  </w:footnote>
  <w:footnote w:type="continuationSeparator" w:id="0">
    <w:p w:rsidR="001964AA" w:rsidRDefault="0019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1CD" w:rsidRDefault="00793094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</w:instrText>
    </w:r>
    <w:r>
      <w:rPr>
        <w:rStyle w:val="17"/>
      </w:rPr>
      <w:fldChar w:fldCharType="separate"/>
    </w:r>
    <w:r>
      <w:rPr>
        <w:rStyle w:val="17"/>
      </w:rPr>
      <w:t xml:space="preserve"> </w:t>
    </w:r>
    <w:r>
      <w:rPr>
        <w:rStyle w:val="17"/>
      </w:rPr>
      <w:fldChar w:fldCharType="end"/>
    </w:r>
  </w:p>
  <w:p w:rsidR="002671CD" w:rsidRDefault="002671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1CD" w:rsidRDefault="00793094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</w:instrText>
    </w:r>
    <w:r>
      <w:rPr>
        <w:rStyle w:val="17"/>
      </w:rPr>
      <w:fldChar w:fldCharType="separate"/>
    </w:r>
    <w:r w:rsidR="00786AC2">
      <w:rPr>
        <w:rStyle w:val="17"/>
        <w:noProof/>
      </w:rPr>
      <w:t>10</w:t>
    </w:r>
    <w:r>
      <w:rPr>
        <w:rStyle w:val="17"/>
      </w:rPr>
      <w:fldChar w:fldCharType="end"/>
    </w:r>
  </w:p>
  <w:p w:rsidR="002671CD" w:rsidRDefault="002671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CD"/>
    <w:rsid w:val="001964AA"/>
    <w:rsid w:val="002671CD"/>
    <w:rsid w:val="004570C7"/>
    <w:rsid w:val="00786AC2"/>
    <w:rsid w:val="0079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20DBF-94B0-47CD-8E06-E619A1DF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41">
    <w:name w:val="Стиль4"/>
    <w:basedOn w:val="a"/>
    <w:link w:val="42"/>
  </w:style>
  <w:style w:type="character" w:customStyle="1" w:styleId="42">
    <w:name w:val="Стиль4"/>
    <w:basedOn w:val="1"/>
    <w:link w:val="41"/>
    <w:rPr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/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a5">
    <w:name w:val="текст примечания"/>
    <w:basedOn w:val="a"/>
    <w:link w:val="a6"/>
  </w:style>
  <w:style w:type="character" w:customStyle="1" w:styleId="a6">
    <w:name w:val="текст примечания"/>
    <w:basedOn w:val="1"/>
    <w:link w:val="a5"/>
    <w:rPr>
      <w:sz w:val="24"/>
    </w:rPr>
  </w:style>
  <w:style w:type="paragraph" w:customStyle="1" w:styleId="16">
    <w:name w:val="Номер страницы1"/>
    <w:basedOn w:val="14"/>
    <w:link w:val="17"/>
  </w:style>
  <w:style w:type="character" w:customStyle="1" w:styleId="17">
    <w:name w:val="Номер страницы1"/>
    <w:basedOn w:val="15"/>
    <w:link w:val="16"/>
  </w:style>
  <w:style w:type="paragraph" w:customStyle="1" w:styleId="a7">
    <w:name w:val="номер страницы"/>
    <w:basedOn w:val="a8"/>
    <w:link w:val="a9"/>
  </w:style>
  <w:style w:type="character" w:customStyle="1" w:styleId="a9">
    <w:name w:val="номер страницы"/>
    <w:basedOn w:val="aa"/>
    <w:link w:val="a7"/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8">
    <w:name w:val="Основной шрифт"/>
    <w:link w:val="aa"/>
  </w:style>
  <w:style w:type="character" w:customStyle="1" w:styleId="aa">
    <w:name w:val="Основной шрифт"/>
    <w:link w:val="a8"/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customStyle="1" w:styleId="24">
    <w:name w:val="Стиль2"/>
    <w:basedOn w:val="a"/>
    <w:link w:val="25"/>
  </w:style>
  <w:style w:type="character" w:customStyle="1" w:styleId="25">
    <w:name w:val="Стиль2"/>
    <w:basedOn w:val="1"/>
    <w:link w:val="24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10">
    <w:name w:val="Основной текст с отступом 31"/>
    <w:basedOn w:val="a"/>
    <w:link w:val="311"/>
    <w:pPr>
      <w:widowControl/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"/>
    <w:link w:val="310"/>
    <w:rPr>
      <w:sz w:val="16"/>
    </w:rPr>
  </w:style>
  <w:style w:type="paragraph" w:customStyle="1" w:styleId="af0">
    <w:name w:val="знак примечания"/>
    <w:link w:val="af1"/>
    <w:rPr>
      <w:sz w:val="16"/>
    </w:rPr>
  </w:style>
  <w:style w:type="character" w:customStyle="1" w:styleId="af1">
    <w:name w:val="знак примечания"/>
    <w:link w:val="af0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footer"/>
    <w:basedOn w:val="a"/>
    <w:link w:val="af3"/>
    <w:pPr>
      <w:widowControl/>
      <w:tabs>
        <w:tab w:val="center" w:pos="4536"/>
        <w:tab w:val="right" w:pos="9072"/>
      </w:tabs>
    </w:pPr>
  </w:style>
  <w:style w:type="character" w:customStyle="1" w:styleId="af3">
    <w:name w:val="Нижний колонтитул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Body Text Indent"/>
    <w:basedOn w:val="a"/>
    <w:link w:val="af7"/>
    <w:pPr>
      <w:widowControl/>
      <w:spacing w:line="360" w:lineRule="auto"/>
      <w:ind w:firstLine="709"/>
      <w:jc w:val="both"/>
    </w:pPr>
  </w:style>
  <w:style w:type="character" w:customStyle="1" w:styleId="af7">
    <w:name w:val="Основной текст с отступом Знак"/>
    <w:basedOn w:val="1"/>
    <w:link w:val="af6"/>
    <w:rPr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4"/>
    </w:rPr>
  </w:style>
  <w:style w:type="paragraph" w:styleId="afa">
    <w:name w:val="Body Text"/>
    <w:basedOn w:val="a"/>
    <w:link w:val="afb"/>
    <w:pPr>
      <w:widowControl/>
      <w:spacing w:after="120"/>
    </w:pPr>
  </w:style>
  <w:style w:type="character" w:customStyle="1" w:styleId="afb">
    <w:name w:val="Основной текст Знак"/>
    <w:basedOn w:val="1"/>
    <w:link w:val="afa"/>
    <w:rPr>
      <w:sz w:val="24"/>
    </w:rPr>
  </w:style>
  <w:style w:type="character" w:customStyle="1" w:styleId="20">
    <w:name w:val="Заголовок 2 Знак"/>
    <w:basedOn w:val="1"/>
    <w:link w:val="2"/>
    <w:rPr>
      <w:sz w:val="24"/>
    </w:rPr>
  </w:style>
  <w:style w:type="paragraph" w:styleId="26">
    <w:name w:val="Body Text 2"/>
    <w:basedOn w:val="a"/>
    <w:link w:val="27"/>
    <w:pPr>
      <w:widowControl/>
      <w:ind w:right="5075"/>
      <w:jc w:val="both"/>
    </w:pPr>
  </w:style>
  <w:style w:type="character" w:customStyle="1" w:styleId="27">
    <w:name w:val="Основной текст 2 Знак"/>
    <w:basedOn w:val="1"/>
    <w:link w:val="26"/>
    <w:rPr>
      <w:sz w:val="24"/>
    </w:rPr>
  </w:style>
  <w:style w:type="paragraph" w:customStyle="1" w:styleId="28">
    <w:name w:val="Основной шрифт абзаца2"/>
    <w:link w:val="afc"/>
  </w:style>
  <w:style w:type="table" w:styleId="afc">
    <w:name w:val="Table Grid"/>
    <w:basedOn w:val="a1"/>
    <w:link w:val="28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ekti_dogovorov/" TargetMode="External"/><Relationship Id="rId13" Type="http://schemas.openxmlformats.org/officeDocument/2006/relationships/hyperlink" Target="http://pandia.ru/text/category/pravovie_ak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sotcialmzno_yekonomicheskoe_razvitie/" TargetMode="External"/><Relationship Id="rId12" Type="http://schemas.openxmlformats.org/officeDocument/2006/relationships/hyperlink" Target="http://pandia.ru/text/category/dogovor_strahovaniya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andia.ru/text/category/denezhnie_sredstva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pandia.ru/text/category/garantijnoe_obyazatelmzstv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andia.ru/text/category/dokumenti_uchreditelmzni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2831</Words>
  <Characters>16139</Characters>
  <Application>Microsoft Office Word</Application>
  <DocSecurity>0</DocSecurity>
  <Lines>134</Lines>
  <Paragraphs>37</Paragraphs>
  <ScaleCrop>false</ScaleCrop>
  <Company/>
  <LinksUpToDate>false</LinksUpToDate>
  <CharactersWithSpaces>18933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2026-03-24T03:16:00Z</cp:lastPrinted>
  <dcterms:created xsi:type="dcterms:W3CDTF">2025-11-18T03:16:00Z</dcterms:created>
  <dcterms:modified xsi:type="dcterms:W3CDTF">2026-03-27T08:28:00Z</dcterms:modified>
</cp:coreProperties>
</file>