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1D70B0" w:rsidRDefault="00D02A3A" w:rsidP="001D70B0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1D70B0" w:rsidRDefault="009D08D4" w:rsidP="001D70B0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1D70B0" w:rsidRDefault="009D08D4" w:rsidP="001D70B0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1D70B0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1D70B0" w:rsidRDefault="009D08D4" w:rsidP="001D70B0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1D70B0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1D70B0">
        <w:rPr>
          <w:rFonts w:cs="Arial"/>
          <w:b/>
          <w:bCs/>
          <w:kern w:val="28"/>
          <w:sz w:val="32"/>
          <w:szCs w:val="32"/>
        </w:rPr>
        <w:t>–</w:t>
      </w:r>
      <w:r w:rsidR="005F7317" w:rsidRPr="001D70B0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1D70B0" w:rsidRDefault="009D08D4" w:rsidP="001D70B0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1D70B0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1D70B0" w:rsidRDefault="009D08D4" w:rsidP="001D70B0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1D70B0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1D70B0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1D70B0" w:rsidRDefault="009D08D4" w:rsidP="001D70B0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1D70B0" w:rsidRDefault="009D08D4" w:rsidP="001D70B0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1D70B0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13567A" w:rsidRPr="001D70B0" w:rsidRDefault="0013567A" w:rsidP="001D70B0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13567A" w:rsidRPr="001D70B0" w:rsidRDefault="0013567A" w:rsidP="001D70B0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1D70B0">
        <w:rPr>
          <w:rFonts w:cs="Arial"/>
          <w:b/>
          <w:bCs/>
          <w:kern w:val="28"/>
          <w:sz w:val="32"/>
          <w:szCs w:val="32"/>
        </w:rPr>
        <w:t>Об утверждении порядка осуществления бюджетных полномочий главных администраторов доходов бюджета Ленинск-Кузнецкого муниципального  округа, являющихся органами местного самоуправления и (или) находящимися в их ведении казенными учреждениями</w:t>
      </w:r>
    </w:p>
    <w:p w:rsidR="0013567A" w:rsidRPr="00E74C06" w:rsidRDefault="0013567A" w:rsidP="00E74C06">
      <w:pPr>
        <w:jc w:val="left"/>
      </w:pPr>
    </w:p>
    <w:p w:rsidR="00D02A3A" w:rsidRDefault="00D02A3A" w:rsidP="001D70B0"/>
    <w:p w:rsidR="0013567A" w:rsidRPr="001D70B0" w:rsidRDefault="0013567A" w:rsidP="001D70B0">
      <w:r w:rsidRPr="001D70B0">
        <w:t xml:space="preserve">В соответствии с пунктом 4 статьи 160.1 </w:t>
      </w:r>
      <w:hyperlink r:id="rId10" w:tooltip="Бюджетный кодекс" w:history="1">
        <w:r w:rsidRPr="00A32BF8">
          <w:rPr>
            <w:rStyle w:val="af0"/>
          </w:rPr>
          <w:t>Бюджетного кодекса</w:t>
        </w:r>
      </w:hyperlink>
      <w:r w:rsidRPr="001D70B0">
        <w:t xml:space="preserve"> Российской Федерации и в целях исполнения бюджета Ленинск-Кузнецкого муниципального округа администрация Ленинск-Кузнецкого муниципального округа постановляет:</w:t>
      </w:r>
    </w:p>
    <w:p w:rsidR="0013567A" w:rsidRPr="001D70B0" w:rsidRDefault="0013567A" w:rsidP="001D70B0">
      <w:r w:rsidRPr="001D70B0">
        <w:t>1. Утвердить Порядок осуществления бюджетных полномочий главных администраторов доходов бюджета Ленинск-Кузнецкого муниципального округа, являющихся органами местного самоуправления и (или) находящимися в их ведении казенными учреждениями</w:t>
      </w:r>
      <w:r w:rsidR="008C248C" w:rsidRPr="001D70B0">
        <w:t>,</w:t>
      </w:r>
      <w:r w:rsidRPr="001D70B0">
        <w:t xml:space="preserve"> согласно приложению.</w:t>
      </w:r>
    </w:p>
    <w:p w:rsidR="008C248C" w:rsidRPr="001D70B0" w:rsidRDefault="0013567A" w:rsidP="001D70B0">
      <w:r w:rsidRPr="001D70B0">
        <w:t xml:space="preserve">2. </w:t>
      </w:r>
      <w:r w:rsidR="008C248C" w:rsidRPr="001D70B0">
        <w:t>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="008C248C" w:rsidRPr="001D70B0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13567A" w:rsidRPr="001D70B0" w:rsidRDefault="0013567A" w:rsidP="001D70B0">
      <w:r w:rsidRPr="001D70B0">
        <w:t xml:space="preserve">3. Контроль за исполнением настоящего </w:t>
      </w:r>
      <w:r w:rsidR="008C248C" w:rsidRPr="001D70B0">
        <w:t>постановления</w:t>
      </w:r>
      <w:r w:rsidRPr="001D70B0">
        <w:t xml:space="preserve"> возложить на </w:t>
      </w:r>
      <w:r w:rsidR="008C248C" w:rsidRPr="001D70B0">
        <w:t>и</w:t>
      </w:r>
      <w:r w:rsidRPr="001D70B0">
        <w:t>.о. заместителя главы муниципального округа – начальника финансового управления М.А. Волкову.</w:t>
      </w:r>
    </w:p>
    <w:p w:rsidR="0013567A" w:rsidRPr="001D70B0" w:rsidRDefault="0013567A" w:rsidP="001D70B0">
      <w:r w:rsidRPr="001D70B0">
        <w:t xml:space="preserve">4. Настоящее постановление вступает в силу после его официального </w:t>
      </w:r>
      <w:r w:rsidR="008C248C" w:rsidRPr="001D70B0">
        <w:t>обнародования</w:t>
      </w:r>
      <w:r w:rsidRPr="001D70B0">
        <w:t>.</w:t>
      </w:r>
    </w:p>
    <w:p w:rsidR="007A2D1E" w:rsidRPr="001D70B0" w:rsidRDefault="007A2D1E" w:rsidP="001D70B0"/>
    <w:p w:rsidR="00601661" w:rsidRPr="001D70B0" w:rsidRDefault="00601661" w:rsidP="001D70B0">
      <w:r w:rsidRPr="001D70B0">
        <w:t xml:space="preserve">Временно исполняющий </w:t>
      </w:r>
    </w:p>
    <w:p w:rsidR="00601661" w:rsidRPr="001D70B0" w:rsidRDefault="00601661" w:rsidP="001D70B0">
      <w:r w:rsidRPr="001D70B0">
        <w:lastRenderedPageBreak/>
        <w:t>обязанности главы Ленинск-Кузнецкого</w:t>
      </w:r>
    </w:p>
    <w:p w:rsidR="00D02A3A" w:rsidRDefault="00601661" w:rsidP="001D70B0">
      <w:r w:rsidRPr="001D70B0">
        <w:t xml:space="preserve">муниципального округа                                                           </w:t>
      </w:r>
    </w:p>
    <w:p w:rsidR="00601661" w:rsidRPr="001D70B0" w:rsidRDefault="00601661" w:rsidP="001D70B0">
      <w:bookmarkStart w:id="0" w:name="_GoBack"/>
      <w:bookmarkEnd w:id="0"/>
      <w:r w:rsidRPr="001D70B0">
        <w:t>Д.П. Полежайкин</w:t>
      </w:r>
    </w:p>
    <w:p w:rsidR="00601661" w:rsidRPr="001D70B0" w:rsidRDefault="00601661" w:rsidP="001D70B0">
      <w:r w:rsidRPr="001D70B0">
        <w:t>г. Ленинск-Кузнецкий</w:t>
      </w:r>
    </w:p>
    <w:p w:rsidR="00DF4D99" w:rsidRPr="001D70B0" w:rsidRDefault="00DF4D99" w:rsidP="001D70B0"/>
    <w:p w:rsidR="007D2E47" w:rsidRPr="001D70B0" w:rsidRDefault="007D2E47" w:rsidP="001D70B0">
      <w:r w:rsidRPr="001D70B0">
        <w:t>«</w:t>
      </w:r>
      <w:r w:rsidR="00D86C83" w:rsidRPr="001D70B0">
        <w:t>03</w:t>
      </w:r>
      <w:r w:rsidRPr="001D70B0">
        <w:t xml:space="preserve">» </w:t>
      </w:r>
      <w:r w:rsidR="00D86C83" w:rsidRPr="001D70B0">
        <w:t>августа</w:t>
      </w:r>
      <w:r w:rsidRPr="001D70B0">
        <w:t xml:space="preserve"> 202</w:t>
      </w:r>
      <w:r w:rsidR="00A411AF" w:rsidRPr="001D70B0">
        <w:t>3</w:t>
      </w:r>
      <w:r w:rsidRPr="001D70B0">
        <w:t xml:space="preserve"> г.</w:t>
      </w:r>
    </w:p>
    <w:p w:rsidR="003164BE" w:rsidRPr="001D70B0" w:rsidRDefault="007D2E47" w:rsidP="001D70B0">
      <w:r w:rsidRPr="001D70B0">
        <w:t xml:space="preserve">№ </w:t>
      </w:r>
      <w:r w:rsidR="00D86C83" w:rsidRPr="001D70B0">
        <w:t>686</w:t>
      </w:r>
    </w:p>
    <w:p w:rsidR="008C248C" w:rsidRPr="001D70B0" w:rsidRDefault="008C248C" w:rsidP="001D70B0"/>
    <w:p w:rsidR="001D70B0" w:rsidRPr="001D70B0" w:rsidRDefault="001D70B0" w:rsidP="001D70B0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D70B0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1D70B0" w:rsidRPr="001D70B0" w:rsidRDefault="001D70B0" w:rsidP="001D70B0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D70B0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1D70B0" w:rsidRPr="001D70B0" w:rsidRDefault="001D70B0" w:rsidP="001D70B0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D70B0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1D70B0" w:rsidRPr="001D70B0" w:rsidRDefault="001D70B0" w:rsidP="001D70B0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D70B0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1D70B0" w:rsidRPr="001D70B0" w:rsidRDefault="001D70B0" w:rsidP="001D70B0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D70B0">
        <w:rPr>
          <w:rFonts w:cs="Arial"/>
          <w:b/>
          <w:bCs/>
          <w:kern w:val="28"/>
          <w:sz w:val="32"/>
          <w:szCs w:val="32"/>
        </w:rPr>
        <w:t>от 03 августа 2023 г.</w:t>
      </w:r>
    </w:p>
    <w:p w:rsidR="008C248C" w:rsidRPr="001D70B0" w:rsidRDefault="001D70B0" w:rsidP="001D70B0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D70B0">
        <w:rPr>
          <w:rFonts w:cs="Arial"/>
          <w:b/>
          <w:bCs/>
          <w:kern w:val="28"/>
          <w:sz w:val="32"/>
          <w:szCs w:val="32"/>
        </w:rPr>
        <w:t>№ 686</w:t>
      </w:r>
    </w:p>
    <w:p w:rsidR="001D70B0" w:rsidRPr="001D70B0" w:rsidRDefault="001D70B0" w:rsidP="001D70B0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0C50B4" w:rsidRPr="001D70B0" w:rsidRDefault="000C50B4" w:rsidP="001D70B0">
      <w:pPr>
        <w:jc w:val="center"/>
      </w:pPr>
      <w:r w:rsidRPr="001D70B0">
        <w:rPr>
          <w:rFonts w:cs="Arial"/>
          <w:b/>
          <w:bCs/>
          <w:kern w:val="32"/>
          <w:sz w:val="32"/>
          <w:szCs w:val="32"/>
        </w:rPr>
        <w:t>Порядок осуществления бюджетных полномочий главных администраторов доходов бюджета Ленинск-Кузнецкого муниципального  округа, являющихся органами местного самоуправления и (или) находящимися в их ведении казенными учреждениями</w:t>
      </w:r>
    </w:p>
    <w:p w:rsidR="000C50B4" w:rsidRPr="001D70B0" w:rsidRDefault="000C50B4" w:rsidP="001D70B0"/>
    <w:p w:rsidR="000C50B4" w:rsidRPr="001D70B0" w:rsidRDefault="000C50B4" w:rsidP="001D70B0">
      <w:r w:rsidRPr="001D70B0">
        <w:t>1. Общие положения</w:t>
      </w:r>
    </w:p>
    <w:p w:rsidR="000C50B4" w:rsidRPr="001D70B0" w:rsidRDefault="000C50B4" w:rsidP="001D70B0"/>
    <w:p w:rsidR="000C50B4" w:rsidRPr="001D70B0" w:rsidRDefault="000C50B4" w:rsidP="001D70B0">
      <w:r w:rsidRPr="001D70B0">
        <w:t xml:space="preserve">1.1. Порядок осуществления бюджетных полномочий главных администраторов доходов бюджета Ленинск-Кузнецкого муниципального округа, являющихся органами местного самоуправления и (или) находящимися в их ведении казенными учреждениями (далее – Порядок), разработан в соответствии со статьей 160.1 </w:t>
      </w:r>
      <w:hyperlink r:id="rId11" w:tooltip="Бюджетный кодекс" w:history="1">
        <w:r w:rsidRPr="00A32BF8">
          <w:rPr>
            <w:rStyle w:val="af0"/>
          </w:rPr>
          <w:t>Бюджетного кодекса</w:t>
        </w:r>
      </w:hyperlink>
      <w:r w:rsidRPr="001D70B0">
        <w:t xml:space="preserve"> Российской Федерации и регламентирует осуществление бюджетных полномочий главных администраторов доходов бюджета Ленинск-Кузнецкого муниципального округа, а также подведомственных им администраторов доходов.</w:t>
      </w:r>
    </w:p>
    <w:p w:rsidR="000C50B4" w:rsidRPr="001D70B0" w:rsidRDefault="000C50B4" w:rsidP="001D70B0">
      <w:r w:rsidRPr="001D70B0">
        <w:t xml:space="preserve">1.2. В соответствии со статьями 20 и 184.1 </w:t>
      </w:r>
      <w:hyperlink r:id="rId12" w:tooltip="Бюджетный кодекс" w:history="1">
        <w:r w:rsidRPr="00A32BF8">
          <w:rPr>
            <w:rStyle w:val="af0"/>
          </w:rPr>
          <w:t>Бюджетного кодекса</w:t>
        </w:r>
      </w:hyperlink>
      <w:r w:rsidRPr="001D70B0">
        <w:t xml:space="preserve"> Российской Федерации перечень главных администраторов доходов бюджета Ленинск-Кузнецкого муниципального округа, закрепляемые за ними виды (подвиды) доходов бюджета Ленинск-Кузнецкого муниципального округа, и перечень главных администраторов источников финансирования дефицита бюджета Ленинск-Кузнецкого муниципального округа утверждаются решением Совета народных депутатов Ленинск-Кузнецкого муниципального округа о бюджете Ленинск-Кузнецкого муниципального округа на очередной финансовый год и плановый период.</w:t>
      </w:r>
    </w:p>
    <w:p w:rsidR="000C50B4" w:rsidRPr="001D70B0" w:rsidRDefault="000C50B4" w:rsidP="001D70B0"/>
    <w:p w:rsidR="000C50B4" w:rsidRPr="001D70B0" w:rsidRDefault="000C50B4" w:rsidP="001D70B0">
      <w:r w:rsidRPr="001D70B0">
        <w:t xml:space="preserve">2. Бюджетные полномочия главных администраторов </w:t>
      </w:r>
    </w:p>
    <w:p w:rsidR="000C50B4" w:rsidRPr="001D70B0" w:rsidRDefault="000C50B4" w:rsidP="001D70B0">
      <w:r w:rsidRPr="001D70B0">
        <w:t>доходов бюджета Ленинск-Кузнецкого муниципального округа</w:t>
      </w:r>
    </w:p>
    <w:p w:rsidR="000C50B4" w:rsidRPr="001D70B0" w:rsidRDefault="000C50B4" w:rsidP="001D70B0"/>
    <w:p w:rsidR="000C50B4" w:rsidRPr="001D70B0" w:rsidRDefault="000C50B4" w:rsidP="001D70B0">
      <w:r w:rsidRPr="001D70B0">
        <w:t>2.1. Главные администраторы доходов бюджета Ленинск-Кузнецкого муниципального округа обладают следующими бюджетными полномочиями:</w:t>
      </w:r>
    </w:p>
    <w:p w:rsidR="000C50B4" w:rsidRPr="001D70B0" w:rsidRDefault="000C50B4" w:rsidP="001D70B0">
      <w:r w:rsidRPr="001D70B0">
        <w:t>2.1.1. Формируют и представляют в финансовое управление администрации Ленинск-Кузнецкого муниципального округа следующие документы:</w:t>
      </w:r>
    </w:p>
    <w:p w:rsidR="000C50B4" w:rsidRPr="001D70B0" w:rsidRDefault="000C50B4" w:rsidP="001D70B0">
      <w:r w:rsidRPr="001D70B0">
        <w:lastRenderedPageBreak/>
        <w:t>- прогноз поступления доходов по администрируемым доходным источникам, необходимый для составления проекта бюджета Ленинск-Кузнецкого муниципального округа на очередной финансовый год и плановый период, в сроки, установленные нормативными правовыми актами, в соответствии с утвержденной методикой прогнозирования поступлений доходов в бюджет Ленинск-Кузнецкого муниципального округа;</w:t>
      </w:r>
    </w:p>
    <w:p w:rsidR="000C50B4" w:rsidRPr="001D70B0" w:rsidRDefault="000C50B4" w:rsidP="001D70B0">
      <w:r w:rsidRPr="001D70B0">
        <w:t>- аналитические материалы по исполнению бюджета Ленинск-Кузнецкого муниципального округа в части доходов администрируемых доходных источников в сроки, установленные нормативными правовыми актами;</w:t>
      </w:r>
    </w:p>
    <w:p w:rsidR="000C50B4" w:rsidRPr="001D70B0" w:rsidRDefault="000C50B4" w:rsidP="001D70B0">
      <w:r w:rsidRPr="001D70B0">
        <w:t>- сведения, необходимые для составления и ведения кассового плана.</w:t>
      </w:r>
    </w:p>
    <w:p w:rsidR="000C50B4" w:rsidRPr="001D70B0" w:rsidRDefault="000C50B4" w:rsidP="001D70B0">
      <w:r w:rsidRPr="001D70B0">
        <w:t>Принимают от подведомственных учреждений бюджетную отчетность о поступлениях средств в бюджет Ленинск-Кузнецкого муниципального округа в установленные сроки.</w:t>
      </w:r>
    </w:p>
    <w:p w:rsidR="000C50B4" w:rsidRPr="001D70B0" w:rsidRDefault="000C50B4" w:rsidP="001D70B0">
      <w:r w:rsidRPr="001D70B0">
        <w:t>Формируют и представляют бюджетную отчетность главного администратора доходов бюджета Ленинск-Кузнецкого муниципального округа по формам и в сроки, утвержденные законодательством Российской Федерации.</w:t>
      </w:r>
    </w:p>
    <w:p w:rsidR="000C50B4" w:rsidRPr="001D70B0" w:rsidRDefault="000C50B4" w:rsidP="001D70B0">
      <w:r w:rsidRPr="001D70B0">
        <w:t>Осуществляют полномочия администратора доходов бюджета Ленинск-Кузнецкого муниципального округа в случае отсутствия подведомственных администраторов.</w:t>
      </w:r>
    </w:p>
    <w:p w:rsidR="000C50B4" w:rsidRPr="001D70B0" w:rsidRDefault="000C50B4" w:rsidP="001D70B0">
      <w:r w:rsidRPr="001D70B0">
        <w:t>2.1.5. Обеспечивают предоставление сведений, необходимых для ведения реестров источников доходов бюджета Ленинск-Кузнецкого муниципального округа в соответствии с постановлением администрации Ленинск-Кузнецкого муниципального округа от 22.04.2020 № 401 «Об утверждении Порядка формирования и ведения реестра источников доходов бюджета Ленинск-Кузнецкого муниципального округа».</w:t>
      </w:r>
    </w:p>
    <w:p w:rsidR="000C50B4" w:rsidRPr="001D70B0" w:rsidRDefault="000C50B4" w:rsidP="001D70B0">
      <w:r w:rsidRPr="001D70B0">
        <w:t xml:space="preserve">2.2. Главные администраторы доходов бюджета Ленинск-Кузнецкого муниципального округа, не имеющие подведомственных им администраторов доходов бюджета Ленинск-Кузнецкого муниципального округа, осуществляют бюджетные полномочия, установленные </w:t>
      </w:r>
      <w:hyperlink r:id="rId13" w:tooltip="Бюджетный кодекс" w:history="1">
        <w:r w:rsidRPr="00A32BF8">
          <w:rPr>
            <w:rStyle w:val="af0"/>
          </w:rPr>
          <w:t>Бюджетным кодексом</w:t>
        </w:r>
      </w:hyperlink>
      <w:r w:rsidRPr="001D70B0">
        <w:t xml:space="preserve"> Российской Федерации.</w:t>
      </w:r>
    </w:p>
    <w:p w:rsidR="000C50B4" w:rsidRPr="001D70B0" w:rsidRDefault="000C50B4" w:rsidP="001D70B0"/>
    <w:p w:rsidR="000C50B4" w:rsidRPr="001D70B0" w:rsidRDefault="000C50B4" w:rsidP="001D70B0">
      <w:r w:rsidRPr="001D70B0">
        <w:t xml:space="preserve">3. Бюджетные полномочия администраторов </w:t>
      </w:r>
    </w:p>
    <w:p w:rsidR="000C50B4" w:rsidRPr="001D70B0" w:rsidRDefault="000C50B4" w:rsidP="001D70B0">
      <w:r w:rsidRPr="001D70B0">
        <w:t>доходов бюджета Ленинск-Кузнецкого муниципального округа</w:t>
      </w:r>
    </w:p>
    <w:p w:rsidR="000C50B4" w:rsidRPr="001D70B0" w:rsidRDefault="000C50B4" w:rsidP="001D70B0"/>
    <w:p w:rsidR="000C50B4" w:rsidRPr="001D70B0" w:rsidRDefault="000C50B4" w:rsidP="001D70B0">
      <w:r w:rsidRPr="001D70B0">
        <w:t>3.1. Главные администраторы доходов бюджета Ленинск-Кузнецкого муниципального округа не позднее 15 дней до начала финансового года доводят до сведения бюджетных учреждений, находящихся в их ведении, порядок осуществления и наделения их полномочиями администратора доходов бюджета Ленинск-Кузнецкого муниципального округа, который должен содержать следующие положения:</w:t>
      </w:r>
    </w:p>
    <w:p w:rsidR="000C50B4" w:rsidRPr="001D70B0" w:rsidRDefault="000C50B4" w:rsidP="001D70B0">
      <w:r w:rsidRPr="001D70B0">
        <w:t>3.1.1. Закрепление за подведомственными администраторами доходов бюджета Ленинск-Кузнецкого муниципального округа источников доходов бюджета Ленинск-Кузнецкого муниципального округа, полномочия по администрированию которых они осуществляют, с указанием нормативных правовых актов Российской Федерации, являющихся основанием для администрирования данного вида платежа. При формировании перечня источников доходов необходимо отразить виды доходов с учетом их кодов подвидов по видам доходов.</w:t>
      </w:r>
    </w:p>
    <w:p w:rsidR="000C50B4" w:rsidRPr="001D70B0" w:rsidRDefault="000C50B4" w:rsidP="001D70B0">
      <w:r w:rsidRPr="001D70B0">
        <w:t>3.1.2. Наделение администраторов доходов бюджета Ленинск-Кузнецкого муниципального округа в отношении закрепленных за ними источников доходов бюджета Ленинск-Кузнецкого муниципального округа следующими бюджетными полномочиями:</w:t>
      </w:r>
    </w:p>
    <w:p w:rsidR="000C50B4" w:rsidRPr="001D70B0" w:rsidRDefault="000C50B4" w:rsidP="001D70B0">
      <w:r w:rsidRPr="001D70B0">
        <w:lastRenderedPageBreak/>
        <w:tab/>
        <w:t>- начисление, учет и контроль за правильностью исчисления, полнотой и своевременностью осуществления платежей в бюджет Ленинск-Кузнецкого муниципального округа, пеней и штрафов по ним;</w:t>
      </w:r>
    </w:p>
    <w:p w:rsidR="000C50B4" w:rsidRPr="001D70B0" w:rsidRDefault="000C50B4" w:rsidP="001D70B0">
      <w:r w:rsidRPr="001D70B0">
        <w:tab/>
        <w:t>- взыскания задолженности по платежам в бюджет Ленинск-Кузнецкого муниципального округа, пеней и штрафов;</w:t>
      </w:r>
    </w:p>
    <w:p w:rsidR="000C50B4" w:rsidRPr="001D70B0" w:rsidRDefault="000C50B4" w:rsidP="001D70B0">
      <w:r w:rsidRPr="001D70B0">
        <w:tab/>
        <w:t>- принятие решений о возврате излишне уплаченных (взысканных) платежей в бюджет Ленинск-Кузнецкого муниципального округа, пеней и штрафов, а также процентов за несвоевременное осуществление такого возврата и процентов, начисленных на излишне взысканные суммы, и представление в орган Федерального казначейства поручений для осуществления возврата в порядке, установленном Министерством финансов Российской Федерации;</w:t>
      </w:r>
    </w:p>
    <w:p w:rsidR="000C50B4" w:rsidRPr="001D70B0" w:rsidRDefault="000C50B4" w:rsidP="001D70B0">
      <w:r w:rsidRPr="001D70B0">
        <w:tab/>
        <w:t>- принятие решения о зачете (уточнении) платежей в бюджет Ленинск-Кузнецкого муниципального округа и представление уведомления в орган Федерального казначейства.</w:t>
      </w:r>
    </w:p>
    <w:p w:rsidR="000C50B4" w:rsidRPr="001D70B0" w:rsidRDefault="000C50B4" w:rsidP="001D70B0">
      <w:r w:rsidRPr="001D70B0">
        <w:tab/>
        <w:t>3.1.3. Определение порядка заполнения (составления) и отражения в бюджетном учете первичных документов по администрируемым доходам бюджета Ленинск-Кузнецкого муниципального округа или указание нормативных правовых актов Российской Федерации, регулирующих данные вопросы.</w:t>
      </w:r>
    </w:p>
    <w:p w:rsidR="000C50B4" w:rsidRPr="001D70B0" w:rsidRDefault="000C50B4" w:rsidP="001D70B0">
      <w:r w:rsidRPr="001D70B0">
        <w:tab/>
        <w:t>3.1.4. Определение порядка и сроков сверки данных бюджетного учета администрируемых доходов бюджета Ленинск-Кузнецкого муниципального округа в соответствии с нормативными правовыми актами Российской Федерации.</w:t>
      </w:r>
    </w:p>
    <w:p w:rsidR="000C50B4" w:rsidRPr="001D70B0" w:rsidRDefault="000C50B4" w:rsidP="001D70B0">
      <w:r w:rsidRPr="001D70B0">
        <w:tab/>
        <w:t>3.1.5. Определение порядка действий администраторов доходов бюджета Ленинск-Кузнецкого муниципального округа при уточнении невыясненных поступлений в соответствии с нормативными правовыми актами Российской Федерации, в том числе нормативными правовыми актами Министерства финансов Российской Федерации и Министерства финансов Кузбасса.</w:t>
      </w:r>
    </w:p>
    <w:p w:rsidR="000C50B4" w:rsidRPr="001D70B0" w:rsidRDefault="000C50B4" w:rsidP="001D70B0">
      <w:r w:rsidRPr="001D70B0">
        <w:tab/>
        <w:t>3.1.6. Определение порядка действий администраторов доходов бюджета Ленинск-Кузнецкого муниципального округа при принудительном взыскании администраторами доходов бюджета Ленинск-Кузнецкого муниципального округа с плательщика платежей в бюджет Ленинск-Кузнецкого муниципального округа, пеней и штрафов по ним через судебные органы (мировых судей) или через судебных приставов в случаях, предусмотренных законодательством Российской Федерации.</w:t>
      </w:r>
    </w:p>
    <w:p w:rsidR="000C50B4" w:rsidRPr="001D70B0" w:rsidRDefault="000C50B4" w:rsidP="001D70B0">
      <w:r w:rsidRPr="001D70B0">
        <w:t>3.1.7. Установление порядка обмена информацией между структурными подразделениями администратора доходов бюджета Ленинск-Кузнецкого муниципального округа (в том числе обеспечение обмена информацией о принятых администратором доходов бюджета Ленинск-Кузнецкого муниципального округа финансовых обязательствах и решениях об уточнении (о возврате) платежей в бюджет Ленинск-Кузнецкого муниципального округа по формам, предусмотренным в правовом акте по администрированию доходов бюджета).</w:t>
      </w:r>
    </w:p>
    <w:p w:rsidR="000C50B4" w:rsidRPr="001D70B0" w:rsidRDefault="000C50B4" w:rsidP="001D70B0">
      <w:r w:rsidRPr="001D70B0">
        <w:tab/>
        <w:t>3.1.8. Определение порядка, форм и сроков представления администратором доходов бюджета Ленинск-Кузнецкого муниципального округа главному администратору доходов бюджета Ленинск-Кузнецкого муниципального округа сведений и бюджетной отчетности, необходимых для осуществления полномочий главного администратора доходов бюджета Ленинск-Кузнецкого муниципального округа.</w:t>
      </w:r>
    </w:p>
    <w:p w:rsidR="000C50B4" w:rsidRPr="001D70B0" w:rsidRDefault="000C50B4" w:rsidP="001D70B0">
      <w:r w:rsidRPr="001D70B0">
        <w:tab/>
        <w:t>3.1.9. Определение порядка и сроков представления бюджетной отчетности.</w:t>
      </w:r>
    </w:p>
    <w:p w:rsidR="000C50B4" w:rsidRPr="001D70B0" w:rsidRDefault="000C50B4" w:rsidP="001D70B0">
      <w:r w:rsidRPr="001D70B0">
        <w:tab/>
        <w:t>3.1.10. Определение порядка действий администраторов доходов бюджетов по взысканию дебиторской задолженности по платежам в бюджет, пеням и штрафам по ним в досудебном порядке (с момента истечения срока уплаты соответствующего платежа в бюджет (пени, штрафа) до начала работы по их принудительному взысканию)</w:t>
      </w:r>
    </w:p>
    <w:p w:rsidR="000C50B4" w:rsidRPr="001D70B0" w:rsidRDefault="000C50B4" w:rsidP="001D70B0">
      <w:r w:rsidRPr="001D70B0">
        <w:lastRenderedPageBreak/>
        <w:tab/>
        <w:t>3.1.11. Иные положения, установленные бюджетным законодательством Российской Федерации.</w:t>
      </w:r>
    </w:p>
    <w:p w:rsidR="008C248C" w:rsidRPr="001D70B0" w:rsidRDefault="000C50B4" w:rsidP="001D70B0">
      <w:r w:rsidRPr="001D70B0">
        <w:t>3.2. В случае изменения состава и (или) функций главных администраторов доходов бюджета Ленинск-Кузнецкого муниципального округа главный администратор доходов бюджета Ленинск-Кузнецкого муниципального округа, который наделен полномочиями по их взиманию, доводит эту информацию до сведения финансового управления Ленинск-Кузнецкого муниципального округа.</w:t>
      </w:r>
    </w:p>
    <w:sectPr w:rsidR="008C248C" w:rsidRPr="001D70B0" w:rsidSect="001D70B0">
      <w:headerReference w:type="even" r:id="rId14"/>
      <w:headerReference w:type="default" r:id="rId15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A13" w:rsidRDefault="00573A13">
      <w:r>
        <w:separator/>
      </w:r>
    </w:p>
  </w:endnote>
  <w:endnote w:type="continuationSeparator" w:id="0">
    <w:p w:rsidR="00573A13" w:rsidRDefault="00573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A13" w:rsidRDefault="00573A13">
      <w:r>
        <w:separator/>
      </w:r>
    </w:p>
  </w:footnote>
  <w:footnote w:type="continuationSeparator" w:id="0">
    <w:p w:rsidR="00573A13" w:rsidRDefault="00573A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0B4" w:rsidRDefault="000C50B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50B4" w:rsidRDefault="000C50B4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0B4" w:rsidRDefault="000C50B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02A3A">
      <w:rPr>
        <w:rStyle w:val="a5"/>
        <w:noProof/>
      </w:rPr>
      <w:t>2</w:t>
    </w:r>
    <w:r>
      <w:rPr>
        <w:rStyle w:val="a5"/>
      </w:rPr>
      <w:fldChar w:fldCharType="end"/>
    </w:r>
  </w:p>
  <w:p w:rsidR="000C50B4" w:rsidRPr="00A45A6E" w:rsidRDefault="000C50B4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4D6232C"/>
    <w:multiLevelType w:val="multilevel"/>
    <w:tmpl w:val="1096BF62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5">
    <w:nsid w:val="3B6B250D"/>
    <w:multiLevelType w:val="hybridMultilevel"/>
    <w:tmpl w:val="2EC21490"/>
    <w:lvl w:ilvl="0" w:tplc="27404366">
      <w:start w:val="1"/>
      <w:numFmt w:val="decimal"/>
      <w:lvlText w:val="%1."/>
      <w:lvlJc w:val="left"/>
      <w:pPr>
        <w:ind w:left="102" w:hanging="4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1C2759C">
      <w:start w:val="1"/>
      <w:numFmt w:val="decimal"/>
      <w:lvlText w:val="%2."/>
      <w:lvlJc w:val="left"/>
      <w:pPr>
        <w:ind w:left="3937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571C5B06">
      <w:numFmt w:val="bullet"/>
      <w:lvlText w:val="•"/>
      <w:lvlJc w:val="left"/>
      <w:pPr>
        <w:ind w:left="4534" w:hanging="281"/>
      </w:pPr>
      <w:rPr>
        <w:rFonts w:hint="default"/>
        <w:lang w:val="ru-RU" w:eastAsia="en-US" w:bidi="ar-SA"/>
      </w:rPr>
    </w:lvl>
    <w:lvl w:ilvl="3" w:tplc="513E1454">
      <w:numFmt w:val="bullet"/>
      <w:lvlText w:val="•"/>
      <w:lvlJc w:val="left"/>
      <w:pPr>
        <w:ind w:left="5128" w:hanging="281"/>
      </w:pPr>
      <w:rPr>
        <w:rFonts w:hint="default"/>
        <w:lang w:val="ru-RU" w:eastAsia="en-US" w:bidi="ar-SA"/>
      </w:rPr>
    </w:lvl>
    <w:lvl w:ilvl="4" w:tplc="2DD800B8">
      <w:numFmt w:val="bullet"/>
      <w:lvlText w:val="•"/>
      <w:lvlJc w:val="left"/>
      <w:pPr>
        <w:ind w:left="5722" w:hanging="281"/>
      </w:pPr>
      <w:rPr>
        <w:rFonts w:hint="default"/>
        <w:lang w:val="ru-RU" w:eastAsia="en-US" w:bidi="ar-SA"/>
      </w:rPr>
    </w:lvl>
    <w:lvl w:ilvl="5" w:tplc="DADCCCFA">
      <w:numFmt w:val="bullet"/>
      <w:lvlText w:val="•"/>
      <w:lvlJc w:val="left"/>
      <w:pPr>
        <w:ind w:left="6316" w:hanging="281"/>
      </w:pPr>
      <w:rPr>
        <w:rFonts w:hint="default"/>
        <w:lang w:val="ru-RU" w:eastAsia="en-US" w:bidi="ar-SA"/>
      </w:rPr>
    </w:lvl>
    <w:lvl w:ilvl="6" w:tplc="25569C54">
      <w:numFmt w:val="bullet"/>
      <w:lvlText w:val="•"/>
      <w:lvlJc w:val="left"/>
      <w:pPr>
        <w:ind w:left="6910" w:hanging="281"/>
      </w:pPr>
      <w:rPr>
        <w:rFonts w:hint="default"/>
        <w:lang w:val="ru-RU" w:eastAsia="en-US" w:bidi="ar-SA"/>
      </w:rPr>
    </w:lvl>
    <w:lvl w:ilvl="7" w:tplc="BE66CC40">
      <w:numFmt w:val="bullet"/>
      <w:lvlText w:val="•"/>
      <w:lvlJc w:val="left"/>
      <w:pPr>
        <w:ind w:left="7504" w:hanging="281"/>
      </w:pPr>
      <w:rPr>
        <w:rFonts w:hint="default"/>
        <w:lang w:val="ru-RU" w:eastAsia="en-US" w:bidi="ar-SA"/>
      </w:rPr>
    </w:lvl>
    <w:lvl w:ilvl="8" w:tplc="69B83DF0">
      <w:numFmt w:val="bullet"/>
      <w:lvlText w:val="•"/>
      <w:lvlJc w:val="left"/>
      <w:pPr>
        <w:ind w:left="8098" w:hanging="281"/>
      </w:pPr>
      <w:rPr>
        <w:rFonts w:hint="default"/>
        <w:lang w:val="ru-RU" w:eastAsia="en-US" w:bidi="ar-SA"/>
      </w:rPr>
    </w:lvl>
  </w:abstractNum>
  <w:abstractNum w:abstractNumId="6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9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2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4"/>
  </w:num>
  <w:num w:numId="2">
    <w:abstractNumId w:val="8"/>
  </w:num>
  <w:num w:numId="3">
    <w:abstractNumId w:val="12"/>
  </w:num>
  <w:num w:numId="4">
    <w:abstractNumId w:val="11"/>
  </w:num>
  <w:num w:numId="5">
    <w:abstractNumId w:val="3"/>
  </w:num>
  <w:num w:numId="6">
    <w:abstractNumId w:val="7"/>
  </w:num>
  <w:num w:numId="7">
    <w:abstractNumId w:val="9"/>
  </w:num>
  <w:num w:numId="8">
    <w:abstractNumId w:val="0"/>
  </w:num>
  <w:num w:numId="9">
    <w:abstractNumId w:val="1"/>
  </w:num>
  <w:num w:numId="10">
    <w:abstractNumId w:val="6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50B4"/>
    <w:rsid w:val="000C68EC"/>
    <w:rsid w:val="000E008D"/>
    <w:rsid w:val="000E2FB7"/>
    <w:rsid w:val="000F0043"/>
    <w:rsid w:val="000F00A4"/>
    <w:rsid w:val="000F1D62"/>
    <w:rsid w:val="000F4BD8"/>
    <w:rsid w:val="00104EE0"/>
    <w:rsid w:val="00111BAF"/>
    <w:rsid w:val="001142F9"/>
    <w:rsid w:val="00116351"/>
    <w:rsid w:val="00121357"/>
    <w:rsid w:val="00134A42"/>
    <w:rsid w:val="0013567A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B4153"/>
    <w:rsid w:val="001B7FBC"/>
    <w:rsid w:val="001C58A5"/>
    <w:rsid w:val="001D008F"/>
    <w:rsid w:val="001D2E6C"/>
    <w:rsid w:val="001D70B0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A13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356B"/>
    <w:rsid w:val="006640CF"/>
    <w:rsid w:val="00664173"/>
    <w:rsid w:val="006676A7"/>
    <w:rsid w:val="00667EE2"/>
    <w:rsid w:val="00672BF4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248C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46B48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E5C86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32BF8"/>
    <w:rsid w:val="00A403A9"/>
    <w:rsid w:val="00A411AF"/>
    <w:rsid w:val="00A43E31"/>
    <w:rsid w:val="00A45A6E"/>
    <w:rsid w:val="00A4642D"/>
    <w:rsid w:val="00A51FA3"/>
    <w:rsid w:val="00A54B44"/>
    <w:rsid w:val="00A61F29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7DCE"/>
    <w:rsid w:val="00BC030B"/>
    <w:rsid w:val="00BC2857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7477B"/>
    <w:rsid w:val="00C83ABE"/>
    <w:rsid w:val="00C86016"/>
    <w:rsid w:val="00C938B9"/>
    <w:rsid w:val="00C94331"/>
    <w:rsid w:val="00CA5E7F"/>
    <w:rsid w:val="00CA5EC0"/>
    <w:rsid w:val="00CB3C8F"/>
    <w:rsid w:val="00CB4C07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2A3A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6C83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17AF"/>
    <w:rsid w:val="00E74C06"/>
    <w:rsid w:val="00E80C47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D02A3A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D02A3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D02A3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D02A3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D02A3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D02A3A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D02A3A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1D70B0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D70B0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1D70B0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D02A3A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D02A3A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1D70B0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D02A3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D02A3A"/>
    <w:rPr>
      <w:color w:val="0000FF"/>
      <w:u w:val="none"/>
    </w:rPr>
  </w:style>
  <w:style w:type="paragraph" w:customStyle="1" w:styleId="Application">
    <w:name w:val="Application!Приложение"/>
    <w:rsid w:val="00D02A3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D02A3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D02A3A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D02A3A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D02A3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D02A3A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D02A3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D02A3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D02A3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D02A3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D02A3A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D02A3A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1D70B0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D70B0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1D70B0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D02A3A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D02A3A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1D70B0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D02A3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D02A3A"/>
    <w:rPr>
      <w:color w:val="0000FF"/>
      <w:u w:val="none"/>
    </w:rPr>
  </w:style>
  <w:style w:type="paragraph" w:customStyle="1" w:styleId="Application">
    <w:name w:val="Application!Приложение"/>
    <w:rsid w:val="00D02A3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D02A3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D02A3A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D02A3A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D02A3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nla-service.minjust.ru:8080/rnla-links/ws/content/act/8f21b21c-a408-42c4-b9fe-a939b863c84a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nla-service.minjust.ru:8080/rnla-links/ws/content/act/8f21b21c-a408-42c4-b9fe-a939b863c84a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minjust.ru:8080/rnla-links/ws/content/act/8f21b21c-a408-42c4-b9fe-a939b863c84a.html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nla-service.minjust.ru:8080/rnla-links/ws/content/act/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B4F32-E6A3-47C8-AA4C-F2120D42E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5</Pages>
  <Words>1736</Words>
  <Characters>9898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11611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2026-08-31T06:42:00Z</dcterms:created>
  <dcterms:modified xsi:type="dcterms:W3CDTF">2026-08-31T06:42:00Z</dcterms:modified>
</cp:coreProperties>
</file>